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7E765" w14:textId="77777777" w:rsidR="00040C3A" w:rsidRPr="007C625E" w:rsidRDefault="00D306D1" w:rsidP="00627C9F">
      <w:pPr>
        <w:jc w:val="both"/>
        <w:rPr>
          <w:rFonts w:asciiTheme="majorHAnsi" w:hAnsiTheme="majorHAnsi" w:cs="Univers"/>
          <w:b/>
          <w:bCs/>
          <w:sz w:val="22"/>
          <w:szCs w:val="22"/>
          <w:lang w:val="es-ES_tradnl"/>
        </w:rPr>
      </w:pPr>
      <w:r w:rsidRPr="007C625E">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0F3159F3" wp14:editId="7354729A">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21A5CC"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7C625E">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9BD680C" wp14:editId="424D4FA1">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21D85C9" w14:textId="77777777" w:rsidR="00CB2660" w:rsidRDefault="00AE5488" w:rsidP="00AE5488">
                            <w:r>
                              <w:rPr>
                                <w:noProof/>
                              </w:rPr>
                              <w:drawing>
                                <wp:inline distT="0" distB="0" distL="0" distR="0" wp14:anchorId="133994A8" wp14:editId="2308B7C4">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BD680C"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321D85C9" w14:textId="77777777" w:rsidR="00CB2660" w:rsidRDefault="00AE5488" w:rsidP="00AE5488">
                      <w:r>
                        <w:rPr>
                          <w:noProof/>
                        </w:rPr>
                        <w:drawing>
                          <wp:inline distT="0" distB="0" distL="0" distR="0" wp14:anchorId="133994A8" wp14:editId="2308B7C4">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14:paraId="35D4D8C5" w14:textId="77777777" w:rsidR="00040C3A" w:rsidRPr="007C625E" w:rsidRDefault="00040C3A" w:rsidP="00040C3A">
      <w:pPr>
        <w:tabs>
          <w:tab w:val="center" w:pos="5400"/>
        </w:tabs>
        <w:suppressAutoHyphens/>
        <w:jc w:val="both"/>
        <w:rPr>
          <w:rFonts w:asciiTheme="majorHAnsi" w:hAnsiTheme="majorHAnsi"/>
          <w:sz w:val="22"/>
          <w:szCs w:val="22"/>
          <w:lang w:val="es-ES"/>
        </w:rPr>
      </w:pPr>
    </w:p>
    <w:p w14:paraId="418CD78E" w14:textId="77777777" w:rsidR="00040C3A" w:rsidRPr="007C625E" w:rsidRDefault="00040C3A" w:rsidP="00040C3A">
      <w:pPr>
        <w:tabs>
          <w:tab w:val="center" w:pos="5400"/>
        </w:tabs>
        <w:suppressAutoHyphens/>
        <w:jc w:val="both"/>
        <w:rPr>
          <w:rFonts w:asciiTheme="majorHAnsi" w:hAnsiTheme="majorHAnsi"/>
          <w:sz w:val="22"/>
          <w:szCs w:val="22"/>
          <w:lang w:val="es-ES"/>
        </w:rPr>
      </w:pPr>
    </w:p>
    <w:p w14:paraId="53364232" w14:textId="77777777" w:rsidR="005128E4" w:rsidRPr="007C625E" w:rsidRDefault="005128E4" w:rsidP="00040C3A">
      <w:pPr>
        <w:tabs>
          <w:tab w:val="center" w:pos="5400"/>
        </w:tabs>
        <w:suppressAutoHyphens/>
        <w:rPr>
          <w:rFonts w:asciiTheme="majorHAnsi" w:hAnsiTheme="majorHAnsi"/>
          <w:sz w:val="22"/>
          <w:szCs w:val="22"/>
          <w:lang w:val="es-ES_tradnl"/>
        </w:rPr>
      </w:pPr>
    </w:p>
    <w:p w14:paraId="6396494F" w14:textId="77777777" w:rsidR="005128E4" w:rsidRPr="007C625E" w:rsidRDefault="005128E4" w:rsidP="00040C3A">
      <w:pPr>
        <w:tabs>
          <w:tab w:val="center" w:pos="5400"/>
        </w:tabs>
        <w:suppressAutoHyphens/>
        <w:rPr>
          <w:rFonts w:asciiTheme="majorHAnsi" w:hAnsiTheme="majorHAnsi"/>
          <w:sz w:val="22"/>
          <w:szCs w:val="22"/>
          <w:lang w:val="es-ES_tradnl"/>
        </w:rPr>
      </w:pPr>
    </w:p>
    <w:p w14:paraId="1787510A" w14:textId="77777777" w:rsidR="005128E4" w:rsidRPr="007C625E" w:rsidRDefault="005128E4" w:rsidP="00040C3A">
      <w:pPr>
        <w:tabs>
          <w:tab w:val="center" w:pos="5400"/>
        </w:tabs>
        <w:suppressAutoHyphens/>
        <w:rPr>
          <w:rFonts w:asciiTheme="majorHAnsi" w:hAnsiTheme="majorHAnsi"/>
          <w:sz w:val="22"/>
          <w:szCs w:val="22"/>
          <w:lang w:val="es-ES_tradnl"/>
        </w:rPr>
      </w:pPr>
    </w:p>
    <w:p w14:paraId="3D3CB158" w14:textId="77777777" w:rsidR="00040C3A" w:rsidRPr="007C625E" w:rsidRDefault="00040C3A" w:rsidP="005128E4">
      <w:pPr>
        <w:tabs>
          <w:tab w:val="center" w:pos="5400"/>
        </w:tabs>
        <w:suppressAutoHyphens/>
        <w:jc w:val="center"/>
        <w:rPr>
          <w:rFonts w:asciiTheme="majorHAnsi" w:hAnsiTheme="majorHAnsi"/>
          <w:sz w:val="22"/>
          <w:szCs w:val="22"/>
          <w:lang w:val="es-ES_tradnl"/>
        </w:rPr>
      </w:pPr>
    </w:p>
    <w:p w14:paraId="5C6C4619" w14:textId="77777777" w:rsidR="00040C3A" w:rsidRPr="007C625E" w:rsidRDefault="00040C3A" w:rsidP="005128E4">
      <w:pPr>
        <w:tabs>
          <w:tab w:val="center" w:pos="5400"/>
        </w:tabs>
        <w:suppressAutoHyphens/>
        <w:jc w:val="center"/>
        <w:rPr>
          <w:rFonts w:asciiTheme="majorHAnsi" w:hAnsiTheme="majorHAnsi"/>
          <w:sz w:val="22"/>
          <w:szCs w:val="22"/>
          <w:lang w:val="es-ES_tradnl"/>
        </w:rPr>
      </w:pPr>
    </w:p>
    <w:p w14:paraId="40CA11B6" w14:textId="77777777" w:rsidR="005B52B0" w:rsidRPr="007C625E" w:rsidRDefault="005B52B0" w:rsidP="005128E4">
      <w:pPr>
        <w:tabs>
          <w:tab w:val="center" w:pos="5400"/>
        </w:tabs>
        <w:suppressAutoHyphens/>
        <w:jc w:val="center"/>
        <w:rPr>
          <w:rFonts w:asciiTheme="majorHAnsi" w:hAnsiTheme="majorHAnsi"/>
          <w:sz w:val="22"/>
          <w:szCs w:val="22"/>
          <w:lang w:val="es-ES_tradnl"/>
        </w:rPr>
      </w:pPr>
    </w:p>
    <w:p w14:paraId="23164AC9" w14:textId="77777777" w:rsidR="005B52B0" w:rsidRPr="007C625E" w:rsidRDefault="005B52B0" w:rsidP="005128E4">
      <w:pPr>
        <w:tabs>
          <w:tab w:val="center" w:pos="5400"/>
        </w:tabs>
        <w:suppressAutoHyphens/>
        <w:jc w:val="center"/>
        <w:rPr>
          <w:rFonts w:asciiTheme="majorHAnsi" w:hAnsiTheme="majorHAnsi"/>
          <w:sz w:val="22"/>
          <w:szCs w:val="22"/>
          <w:lang w:val="es-ES_tradnl"/>
        </w:rPr>
      </w:pPr>
    </w:p>
    <w:p w14:paraId="293FC86E" w14:textId="77777777" w:rsidR="005B52B0" w:rsidRPr="007C625E" w:rsidRDefault="005B52B0" w:rsidP="005128E4">
      <w:pPr>
        <w:tabs>
          <w:tab w:val="center" w:pos="5400"/>
        </w:tabs>
        <w:suppressAutoHyphens/>
        <w:jc w:val="center"/>
        <w:rPr>
          <w:rFonts w:asciiTheme="majorHAnsi" w:hAnsiTheme="majorHAnsi"/>
          <w:sz w:val="22"/>
          <w:szCs w:val="22"/>
          <w:lang w:val="es-ES_tradnl"/>
        </w:rPr>
      </w:pPr>
    </w:p>
    <w:p w14:paraId="0EF8DB69" w14:textId="77777777" w:rsidR="00040C3A" w:rsidRPr="007C625E" w:rsidRDefault="00040C3A" w:rsidP="00040C3A">
      <w:pPr>
        <w:tabs>
          <w:tab w:val="center" w:pos="5400"/>
        </w:tabs>
        <w:suppressAutoHyphens/>
        <w:jc w:val="center"/>
        <w:rPr>
          <w:rFonts w:asciiTheme="majorHAnsi" w:hAnsiTheme="majorHAnsi"/>
          <w:sz w:val="22"/>
          <w:szCs w:val="22"/>
          <w:lang w:val="es-ES_tradnl"/>
        </w:rPr>
      </w:pPr>
    </w:p>
    <w:p w14:paraId="7C060E80" w14:textId="77777777" w:rsidR="00040C3A" w:rsidRPr="007C625E" w:rsidRDefault="00040C3A" w:rsidP="00040C3A">
      <w:pPr>
        <w:tabs>
          <w:tab w:val="center" w:pos="5400"/>
        </w:tabs>
        <w:suppressAutoHyphens/>
        <w:jc w:val="center"/>
        <w:rPr>
          <w:rFonts w:asciiTheme="majorHAnsi" w:hAnsiTheme="majorHAnsi"/>
          <w:sz w:val="22"/>
          <w:szCs w:val="22"/>
          <w:lang w:val="es-ES_tradnl"/>
        </w:rPr>
      </w:pPr>
    </w:p>
    <w:p w14:paraId="0F675005" w14:textId="77777777" w:rsidR="00040C3A" w:rsidRPr="007C625E" w:rsidRDefault="003D3BC2" w:rsidP="00040C3A">
      <w:pPr>
        <w:tabs>
          <w:tab w:val="center" w:pos="5400"/>
        </w:tabs>
        <w:suppressAutoHyphens/>
        <w:jc w:val="center"/>
        <w:rPr>
          <w:rFonts w:asciiTheme="majorHAnsi" w:hAnsiTheme="majorHAnsi"/>
          <w:sz w:val="22"/>
          <w:szCs w:val="22"/>
          <w:lang w:val="es-ES_tradnl"/>
        </w:rPr>
      </w:pPr>
      <w:r w:rsidRPr="007C625E">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2AF4A0F7" wp14:editId="05CFF688">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31CC02" w14:textId="40EC53CF" w:rsidR="009F4BA2" w:rsidRPr="004E2649" w:rsidRDefault="009F4BA2" w:rsidP="009F4BA2">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F304AA">
                              <w:rPr>
                                <w:rFonts w:asciiTheme="majorHAnsi" w:hAnsiTheme="majorHAnsi" w:cs="Arial"/>
                                <w:b/>
                                <w:bCs/>
                                <w:color w:val="0D0D0D" w:themeColor="text1" w:themeTint="F2"/>
                                <w:sz w:val="36"/>
                                <w:szCs w:val="22"/>
                                <w:lang w:val="es-ES_tradnl"/>
                              </w:rPr>
                              <w:t>220</w:t>
                            </w:r>
                            <w:r>
                              <w:rPr>
                                <w:rFonts w:asciiTheme="majorHAnsi" w:hAnsiTheme="majorHAnsi" w:cs="Arial"/>
                                <w:b/>
                                <w:bCs/>
                                <w:color w:val="0D0D0D" w:themeColor="text1" w:themeTint="F2"/>
                                <w:sz w:val="36"/>
                                <w:szCs w:val="22"/>
                                <w:lang w:val="es-ES_tradnl"/>
                              </w:rPr>
                              <w:t>/2</w:t>
                            </w:r>
                            <w:r w:rsidR="00DF0258">
                              <w:rPr>
                                <w:rFonts w:asciiTheme="majorHAnsi" w:hAnsiTheme="majorHAnsi" w:cs="Arial"/>
                                <w:b/>
                                <w:bCs/>
                                <w:color w:val="0D0D0D" w:themeColor="text1" w:themeTint="F2"/>
                                <w:sz w:val="36"/>
                                <w:szCs w:val="22"/>
                                <w:lang w:val="es-ES_tradnl"/>
                              </w:rPr>
                              <w:t>3</w:t>
                            </w:r>
                          </w:p>
                          <w:p w14:paraId="236C3C6C" w14:textId="77777777" w:rsidR="009F4BA2" w:rsidRPr="004E2649" w:rsidRDefault="009132B9" w:rsidP="009F4BA2">
                            <w:pPr>
                              <w:spacing w:line="276" w:lineRule="auto"/>
                              <w:rPr>
                                <w:rFonts w:asciiTheme="majorHAnsi" w:hAnsiTheme="majorHAnsi" w:cs="Arial"/>
                                <w:b/>
                                <w:color w:val="0D0D0D" w:themeColor="text1" w:themeTint="F2"/>
                                <w:sz w:val="36"/>
                                <w:szCs w:val="22"/>
                                <w:lang w:val="es-ES_tradnl"/>
                              </w:rPr>
                            </w:pPr>
                            <w:r>
                              <w:rPr>
                                <w:rFonts w:asciiTheme="majorHAnsi" w:hAnsiTheme="majorHAnsi" w:cs="Arial"/>
                                <w:b/>
                                <w:color w:val="0D0D0D" w:themeColor="text1" w:themeTint="F2"/>
                                <w:sz w:val="36"/>
                                <w:szCs w:val="22"/>
                                <w:lang w:val="es-ES_tradnl"/>
                              </w:rPr>
                              <w:t>CASO 13.020</w:t>
                            </w:r>
                          </w:p>
                          <w:p w14:paraId="0A56D0F5" w14:textId="77777777" w:rsidR="009F4BA2" w:rsidRPr="0010736F" w:rsidRDefault="009F4BA2" w:rsidP="009F4BA2">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INFORME DE </w:t>
                            </w:r>
                            <w:r w:rsidRPr="0010736F">
                              <w:rPr>
                                <w:rFonts w:asciiTheme="majorHAnsi" w:hAnsiTheme="majorHAnsi" w:cs="Arial"/>
                                <w:color w:val="0D0D0D" w:themeColor="text1" w:themeTint="F2"/>
                                <w:szCs w:val="22"/>
                                <w:lang w:val="es-ES_tradnl"/>
                              </w:rPr>
                              <w:t xml:space="preserve">SOLUCIÓN AMISTOSA </w:t>
                            </w:r>
                          </w:p>
                          <w:p w14:paraId="3F9AF2B0" w14:textId="77777777" w:rsidR="009F4BA2" w:rsidRPr="0010736F" w:rsidRDefault="009F4BA2" w:rsidP="009F4BA2">
                            <w:pPr>
                              <w:spacing w:line="276" w:lineRule="auto"/>
                              <w:rPr>
                                <w:rFonts w:asciiTheme="majorHAnsi" w:hAnsiTheme="majorHAnsi" w:cs="Arial"/>
                                <w:color w:val="0D0D0D" w:themeColor="text1" w:themeTint="F2"/>
                                <w:szCs w:val="22"/>
                                <w:lang w:val="es-ES_tradnl"/>
                              </w:rPr>
                            </w:pPr>
                            <w:bookmarkStart w:id="0" w:name="_ftnref1"/>
                          </w:p>
                          <w:bookmarkEnd w:id="0"/>
                          <w:p w14:paraId="365D1FCE" w14:textId="77777777" w:rsidR="009F4BA2" w:rsidRDefault="009132B9" w:rsidP="009F4BA2">
                            <w:pPr>
                              <w:spacing w:line="276" w:lineRule="auto"/>
                              <w:rPr>
                                <w:rFonts w:ascii="Cambria" w:hAnsi="Cambria" w:cstheme="minorHAnsi"/>
                                <w:lang w:val="es-CO" w:eastAsia="es-ES"/>
                              </w:rPr>
                            </w:pPr>
                            <w:r>
                              <w:rPr>
                                <w:rFonts w:ascii="Cambria" w:hAnsi="Cambria" w:cstheme="minorHAnsi"/>
                                <w:lang w:val="es-CO" w:eastAsia="es-ES"/>
                              </w:rPr>
                              <w:t>CARLOS ANDRÉS FRATICELLI</w:t>
                            </w:r>
                            <w:r w:rsidR="009F4BA2">
                              <w:rPr>
                                <w:rFonts w:ascii="Cambria" w:hAnsi="Cambria" w:cstheme="minorHAnsi"/>
                                <w:lang w:val="es-CO" w:eastAsia="es-ES"/>
                              </w:rPr>
                              <w:t xml:space="preserve"> </w:t>
                            </w:r>
                          </w:p>
                          <w:p w14:paraId="2D9A01D2" w14:textId="77777777" w:rsidR="009F4BA2" w:rsidRDefault="009F4BA2" w:rsidP="009F4BA2">
                            <w:pPr>
                              <w:spacing w:line="276" w:lineRule="auto"/>
                              <w:rPr>
                                <w:rFonts w:ascii="Cambria" w:hAnsi="Cambria" w:cstheme="minorHAnsi"/>
                                <w:lang w:val="es-CO" w:eastAsia="es-ES"/>
                              </w:rPr>
                            </w:pPr>
                            <w:r>
                              <w:rPr>
                                <w:rFonts w:ascii="Cambria" w:hAnsi="Cambria" w:cstheme="minorHAnsi"/>
                                <w:lang w:val="es-CO" w:eastAsia="es-ES"/>
                              </w:rPr>
                              <w:t xml:space="preserve">ARGENTINA </w:t>
                            </w:r>
                          </w:p>
                          <w:p w14:paraId="0844A2EB"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F4A0F7"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3A31CC02" w14:textId="40EC53CF" w:rsidR="009F4BA2" w:rsidRPr="004E2649" w:rsidRDefault="009F4BA2" w:rsidP="009F4BA2">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F304AA">
                        <w:rPr>
                          <w:rFonts w:asciiTheme="majorHAnsi" w:hAnsiTheme="majorHAnsi" w:cs="Arial"/>
                          <w:b/>
                          <w:bCs/>
                          <w:color w:val="0D0D0D" w:themeColor="text1" w:themeTint="F2"/>
                          <w:sz w:val="36"/>
                          <w:szCs w:val="22"/>
                          <w:lang w:val="es-ES_tradnl"/>
                        </w:rPr>
                        <w:t>220</w:t>
                      </w:r>
                      <w:r>
                        <w:rPr>
                          <w:rFonts w:asciiTheme="majorHAnsi" w:hAnsiTheme="majorHAnsi" w:cs="Arial"/>
                          <w:b/>
                          <w:bCs/>
                          <w:color w:val="0D0D0D" w:themeColor="text1" w:themeTint="F2"/>
                          <w:sz w:val="36"/>
                          <w:szCs w:val="22"/>
                          <w:lang w:val="es-ES_tradnl"/>
                        </w:rPr>
                        <w:t>/2</w:t>
                      </w:r>
                      <w:r w:rsidR="00DF0258">
                        <w:rPr>
                          <w:rFonts w:asciiTheme="majorHAnsi" w:hAnsiTheme="majorHAnsi" w:cs="Arial"/>
                          <w:b/>
                          <w:bCs/>
                          <w:color w:val="0D0D0D" w:themeColor="text1" w:themeTint="F2"/>
                          <w:sz w:val="36"/>
                          <w:szCs w:val="22"/>
                          <w:lang w:val="es-ES_tradnl"/>
                        </w:rPr>
                        <w:t>3</w:t>
                      </w:r>
                    </w:p>
                    <w:p w14:paraId="236C3C6C" w14:textId="77777777" w:rsidR="009F4BA2" w:rsidRPr="004E2649" w:rsidRDefault="009132B9" w:rsidP="009F4BA2">
                      <w:pPr>
                        <w:spacing w:line="276" w:lineRule="auto"/>
                        <w:rPr>
                          <w:rFonts w:asciiTheme="majorHAnsi" w:hAnsiTheme="majorHAnsi" w:cs="Arial"/>
                          <w:b/>
                          <w:color w:val="0D0D0D" w:themeColor="text1" w:themeTint="F2"/>
                          <w:sz w:val="36"/>
                          <w:szCs w:val="22"/>
                          <w:lang w:val="es-ES_tradnl"/>
                        </w:rPr>
                      </w:pPr>
                      <w:r>
                        <w:rPr>
                          <w:rFonts w:asciiTheme="majorHAnsi" w:hAnsiTheme="majorHAnsi" w:cs="Arial"/>
                          <w:b/>
                          <w:color w:val="0D0D0D" w:themeColor="text1" w:themeTint="F2"/>
                          <w:sz w:val="36"/>
                          <w:szCs w:val="22"/>
                          <w:lang w:val="es-ES_tradnl"/>
                        </w:rPr>
                        <w:t>CASO 13.020</w:t>
                      </w:r>
                    </w:p>
                    <w:p w14:paraId="0A56D0F5" w14:textId="77777777" w:rsidR="009F4BA2" w:rsidRPr="0010736F" w:rsidRDefault="009F4BA2" w:rsidP="009F4BA2">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INFORME DE </w:t>
                      </w:r>
                      <w:r w:rsidRPr="0010736F">
                        <w:rPr>
                          <w:rFonts w:asciiTheme="majorHAnsi" w:hAnsiTheme="majorHAnsi" w:cs="Arial"/>
                          <w:color w:val="0D0D0D" w:themeColor="text1" w:themeTint="F2"/>
                          <w:szCs w:val="22"/>
                          <w:lang w:val="es-ES_tradnl"/>
                        </w:rPr>
                        <w:t xml:space="preserve">SOLUCIÓN AMISTOSA </w:t>
                      </w:r>
                    </w:p>
                    <w:p w14:paraId="3F9AF2B0" w14:textId="77777777" w:rsidR="009F4BA2" w:rsidRPr="0010736F" w:rsidRDefault="009F4BA2" w:rsidP="009F4BA2">
                      <w:pPr>
                        <w:spacing w:line="276" w:lineRule="auto"/>
                        <w:rPr>
                          <w:rFonts w:asciiTheme="majorHAnsi" w:hAnsiTheme="majorHAnsi" w:cs="Arial"/>
                          <w:color w:val="0D0D0D" w:themeColor="text1" w:themeTint="F2"/>
                          <w:szCs w:val="22"/>
                          <w:lang w:val="es-ES_tradnl"/>
                        </w:rPr>
                      </w:pPr>
                      <w:bookmarkStart w:id="1" w:name="_ftnref1"/>
                    </w:p>
                    <w:bookmarkEnd w:id="1"/>
                    <w:p w14:paraId="365D1FCE" w14:textId="77777777" w:rsidR="009F4BA2" w:rsidRDefault="009132B9" w:rsidP="009F4BA2">
                      <w:pPr>
                        <w:spacing w:line="276" w:lineRule="auto"/>
                        <w:rPr>
                          <w:rFonts w:ascii="Cambria" w:hAnsi="Cambria" w:cstheme="minorHAnsi"/>
                          <w:lang w:val="es-CO" w:eastAsia="es-ES"/>
                        </w:rPr>
                      </w:pPr>
                      <w:r>
                        <w:rPr>
                          <w:rFonts w:ascii="Cambria" w:hAnsi="Cambria" w:cstheme="minorHAnsi"/>
                          <w:lang w:val="es-CO" w:eastAsia="es-ES"/>
                        </w:rPr>
                        <w:t>CARLOS ANDRÉS FRATICELLI</w:t>
                      </w:r>
                      <w:r w:rsidR="009F4BA2">
                        <w:rPr>
                          <w:rFonts w:ascii="Cambria" w:hAnsi="Cambria" w:cstheme="minorHAnsi"/>
                          <w:lang w:val="es-CO" w:eastAsia="es-ES"/>
                        </w:rPr>
                        <w:t xml:space="preserve"> </w:t>
                      </w:r>
                    </w:p>
                    <w:p w14:paraId="2D9A01D2" w14:textId="77777777" w:rsidR="009F4BA2" w:rsidRDefault="009F4BA2" w:rsidP="009F4BA2">
                      <w:pPr>
                        <w:spacing w:line="276" w:lineRule="auto"/>
                        <w:rPr>
                          <w:rFonts w:ascii="Cambria" w:hAnsi="Cambria" w:cstheme="minorHAnsi"/>
                          <w:lang w:val="es-CO" w:eastAsia="es-ES"/>
                        </w:rPr>
                      </w:pPr>
                      <w:r>
                        <w:rPr>
                          <w:rFonts w:ascii="Cambria" w:hAnsi="Cambria" w:cstheme="minorHAnsi"/>
                          <w:lang w:val="es-CO" w:eastAsia="es-ES"/>
                        </w:rPr>
                        <w:t xml:space="preserve">ARGENTINA </w:t>
                      </w:r>
                    </w:p>
                    <w:p w14:paraId="0844A2EB" w14:textId="77777777" w:rsidR="005B52B0" w:rsidRPr="00AE5488" w:rsidRDefault="005B52B0" w:rsidP="007A5817">
                      <w:pPr>
                        <w:rPr>
                          <w:color w:val="0D0D0D" w:themeColor="text1" w:themeTint="F2"/>
                          <w:lang w:val="es-ES_tradnl"/>
                        </w:rPr>
                      </w:pPr>
                    </w:p>
                  </w:txbxContent>
                </v:textbox>
              </v:shape>
            </w:pict>
          </mc:Fallback>
        </mc:AlternateContent>
      </w:r>
      <w:r w:rsidR="004E2649" w:rsidRPr="007C625E">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163167DF" wp14:editId="006A8CCA">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D6FE9C" w14:textId="550A727C" w:rsidR="00627C9F" w:rsidRPr="00251799" w:rsidRDefault="00766192" w:rsidP="007A5817">
                            <w:pPr>
                              <w:spacing w:line="276" w:lineRule="auto"/>
                              <w:jc w:val="right"/>
                              <w:rPr>
                                <w:rFonts w:asciiTheme="minorHAnsi" w:hAnsiTheme="minorHAnsi"/>
                                <w:color w:val="FFFFFF" w:themeColor="background1"/>
                                <w:sz w:val="22"/>
                                <w:lang w:val="es-419"/>
                              </w:rPr>
                            </w:pPr>
                            <w:r w:rsidRPr="00251799">
                              <w:rPr>
                                <w:rFonts w:asciiTheme="minorHAnsi" w:hAnsiTheme="minorHAnsi"/>
                                <w:color w:val="FFFFFF" w:themeColor="background1"/>
                                <w:sz w:val="22"/>
                                <w:lang w:val="es-419"/>
                              </w:rPr>
                              <w:t>OEA/Ser.L/V/II</w:t>
                            </w:r>
                          </w:p>
                          <w:p w14:paraId="72F25E31" w14:textId="281BFECB" w:rsidR="00627C9F" w:rsidRPr="00251799" w:rsidRDefault="00766192" w:rsidP="007A5817">
                            <w:pPr>
                              <w:spacing w:line="276" w:lineRule="auto"/>
                              <w:jc w:val="right"/>
                              <w:rPr>
                                <w:rFonts w:asciiTheme="minorHAnsi" w:hAnsiTheme="minorHAnsi"/>
                                <w:color w:val="FFFFFF" w:themeColor="background1"/>
                                <w:sz w:val="22"/>
                                <w:lang w:val="es-419"/>
                              </w:rPr>
                            </w:pPr>
                            <w:r w:rsidRPr="00251799">
                              <w:rPr>
                                <w:rFonts w:asciiTheme="minorHAnsi" w:hAnsiTheme="minorHAnsi"/>
                                <w:color w:val="FFFFFF" w:themeColor="background1"/>
                                <w:sz w:val="22"/>
                                <w:lang w:val="es-419"/>
                              </w:rPr>
                              <w:t xml:space="preserve">Doc. </w:t>
                            </w:r>
                            <w:r w:rsidR="00F304AA" w:rsidRPr="00251799">
                              <w:rPr>
                                <w:rFonts w:asciiTheme="minorHAnsi" w:hAnsiTheme="minorHAnsi"/>
                                <w:color w:val="FFFFFF" w:themeColor="background1"/>
                                <w:sz w:val="22"/>
                                <w:lang w:val="es-419"/>
                              </w:rPr>
                              <w:t>239</w:t>
                            </w:r>
                          </w:p>
                          <w:p w14:paraId="57146E7E" w14:textId="4C02B0CC" w:rsidR="009F4BA2" w:rsidRPr="004F1234" w:rsidRDefault="008A1CE4" w:rsidP="009F4BA2">
                            <w:pPr>
                              <w:spacing w:line="276" w:lineRule="auto"/>
                              <w:jc w:val="right"/>
                              <w:rPr>
                                <w:rFonts w:asciiTheme="minorHAnsi" w:hAnsiTheme="minorHAnsi"/>
                                <w:color w:val="FFFFFF" w:themeColor="background1"/>
                                <w:sz w:val="22"/>
                                <w:lang w:val="es-CO"/>
                              </w:rPr>
                            </w:pPr>
                            <w:r>
                              <w:rPr>
                                <w:rFonts w:asciiTheme="minorHAnsi" w:hAnsiTheme="minorHAnsi"/>
                                <w:color w:val="FFFFFF" w:themeColor="background1"/>
                                <w:sz w:val="22"/>
                                <w:lang w:val="es-CO"/>
                              </w:rPr>
                              <w:t>22 octubre</w:t>
                            </w:r>
                            <w:r w:rsidR="009F4BA2" w:rsidRPr="004F1234">
                              <w:rPr>
                                <w:rFonts w:asciiTheme="minorHAnsi" w:hAnsiTheme="minorHAnsi"/>
                                <w:color w:val="FFFFFF" w:themeColor="background1"/>
                                <w:sz w:val="22"/>
                                <w:lang w:val="es-CO"/>
                              </w:rPr>
                              <w:t xml:space="preserve"> 20</w:t>
                            </w:r>
                            <w:r w:rsidR="009F4BA2">
                              <w:rPr>
                                <w:rFonts w:asciiTheme="minorHAnsi" w:hAnsiTheme="minorHAnsi"/>
                                <w:color w:val="FFFFFF" w:themeColor="background1"/>
                                <w:sz w:val="22"/>
                                <w:lang w:val="es-CO"/>
                              </w:rPr>
                              <w:t>2</w:t>
                            </w:r>
                            <w:r w:rsidR="009132B9">
                              <w:rPr>
                                <w:rFonts w:asciiTheme="minorHAnsi" w:hAnsiTheme="minorHAnsi"/>
                                <w:color w:val="FFFFFF" w:themeColor="background1"/>
                                <w:sz w:val="22"/>
                                <w:lang w:val="es-CO"/>
                              </w:rPr>
                              <w:t>3</w:t>
                            </w:r>
                          </w:p>
                          <w:p w14:paraId="45DFB8CE" w14:textId="77777777" w:rsidR="00627C9F" w:rsidRPr="003E7EB5" w:rsidRDefault="00E0340B" w:rsidP="007A5817">
                            <w:pPr>
                              <w:spacing w:line="276" w:lineRule="auto"/>
                              <w:jc w:val="right"/>
                              <w:rPr>
                                <w:rFonts w:asciiTheme="minorHAnsi" w:hAnsiTheme="minorHAnsi"/>
                                <w:color w:val="FFFFFF" w:themeColor="background1"/>
                                <w:sz w:val="22"/>
                                <w:lang w:val="es-CO"/>
                              </w:rPr>
                            </w:pPr>
                            <w:r w:rsidRPr="003E7EB5">
                              <w:rPr>
                                <w:rFonts w:asciiTheme="minorHAnsi" w:hAnsiTheme="minorHAnsi"/>
                                <w:color w:val="FFFFFF" w:themeColor="background1"/>
                                <w:sz w:val="22"/>
                                <w:lang w:val="es-CO"/>
                              </w:rPr>
                              <w:t xml:space="preserve">Original: </w:t>
                            </w:r>
                            <w:r w:rsidR="008B12F5" w:rsidRPr="003E7EB5">
                              <w:rPr>
                                <w:rFonts w:asciiTheme="minorHAnsi" w:hAnsiTheme="minorHAnsi"/>
                                <w:color w:val="FFFFFF" w:themeColor="background1"/>
                                <w:sz w:val="22"/>
                                <w:lang w:val="es-CO"/>
                              </w:rPr>
                              <w:t>e</w:t>
                            </w:r>
                            <w:r w:rsidR="00627C9F" w:rsidRPr="003E7EB5">
                              <w:rPr>
                                <w:rFonts w:asciiTheme="minorHAnsi" w:hAnsiTheme="minorHAnsi"/>
                                <w:color w:val="FFFFFF" w:themeColor="background1"/>
                                <w:sz w:val="22"/>
                                <w:lang w:val="es-CO"/>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3167DF"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20D6FE9C" w14:textId="550A727C" w:rsidR="00627C9F" w:rsidRPr="00251799" w:rsidRDefault="00766192" w:rsidP="007A5817">
                      <w:pPr>
                        <w:spacing w:line="276" w:lineRule="auto"/>
                        <w:jc w:val="right"/>
                        <w:rPr>
                          <w:rFonts w:asciiTheme="minorHAnsi" w:hAnsiTheme="minorHAnsi"/>
                          <w:color w:val="FFFFFF" w:themeColor="background1"/>
                          <w:sz w:val="22"/>
                          <w:lang w:val="es-419"/>
                        </w:rPr>
                      </w:pPr>
                      <w:r w:rsidRPr="00251799">
                        <w:rPr>
                          <w:rFonts w:asciiTheme="minorHAnsi" w:hAnsiTheme="minorHAnsi"/>
                          <w:color w:val="FFFFFF" w:themeColor="background1"/>
                          <w:sz w:val="22"/>
                          <w:lang w:val="es-419"/>
                        </w:rPr>
                        <w:t>OEA/Ser.L/V/II</w:t>
                      </w:r>
                    </w:p>
                    <w:p w14:paraId="72F25E31" w14:textId="281BFECB" w:rsidR="00627C9F" w:rsidRPr="00251799" w:rsidRDefault="00766192" w:rsidP="007A5817">
                      <w:pPr>
                        <w:spacing w:line="276" w:lineRule="auto"/>
                        <w:jc w:val="right"/>
                        <w:rPr>
                          <w:rFonts w:asciiTheme="minorHAnsi" w:hAnsiTheme="minorHAnsi"/>
                          <w:color w:val="FFFFFF" w:themeColor="background1"/>
                          <w:sz w:val="22"/>
                          <w:lang w:val="es-419"/>
                        </w:rPr>
                      </w:pPr>
                      <w:r w:rsidRPr="00251799">
                        <w:rPr>
                          <w:rFonts w:asciiTheme="minorHAnsi" w:hAnsiTheme="minorHAnsi"/>
                          <w:color w:val="FFFFFF" w:themeColor="background1"/>
                          <w:sz w:val="22"/>
                          <w:lang w:val="es-419"/>
                        </w:rPr>
                        <w:t xml:space="preserve">Doc. </w:t>
                      </w:r>
                      <w:r w:rsidR="00F304AA" w:rsidRPr="00251799">
                        <w:rPr>
                          <w:rFonts w:asciiTheme="minorHAnsi" w:hAnsiTheme="minorHAnsi"/>
                          <w:color w:val="FFFFFF" w:themeColor="background1"/>
                          <w:sz w:val="22"/>
                          <w:lang w:val="es-419"/>
                        </w:rPr>
                        <w:t>239</w:t>
                      </w:r>
                    </w:p>
                    <w:p w14:paraId="57146E7E" w14:textId="4C02B0CC" w:rsidR="009F4BA2" w:rsidRPr="004F1234" w:rsidRDefault="008A1CE4" w:rsidP="009F4BA2">
                      <w:pPr>
                        <w:spacing w:line="276" w:lineRule="auto"/>
                        <w:jc w:val="right"/>
                        <w:rPr>
                          <w:rFonts w:asciiTheme="minorHAnsi" w:hAnsiTheme="minorHAnsi"/>
                          <w:color w:val="FFFFFF" w:themeColor="background1"/>
                          <w:sz w:val="22"/>
                          <w:lang w:val="es-CO"/>
                        </w:rPr>
                      </w:pPr>
                      <w:r>
                        <w:rPr>
                          <w:rFonts w:asciiTheme="minorHAnsi" w:hAnsiTheme="minorHAnsi"/>
                          <w:color w:val="FFFFFF" w:themeColor="background1"/>
                          <w:sz w:val="22"/>
                          <w:lang w:val="es-CO"/>
                        </w:rPr>
                        <w:t>22 octubre</w:t>
                      </w:r>
                      <w:r w:rsidR="009F4BA2" w:rsidRPr="004F1234">
                        <w:rPr>
                          <w:rFonts w:asciiTheme="minorHAnsi" w:hAnsiTheme="minorHAnsi"/>
                          <w:color w:val="FFFFFF" w:themeColor="background1"/>
                          <w:sz w:val="22"/>
                          <w:lang w:val="es-CO"/>
                        </w:rPr>
                        <w:t xml:space="preserve"> 20</w:t>
                      </w:r>
                      <w:r w:rsidR="009F4BA2">
                        <w:rPr>
                          <w:rFonts w:asciiTheme="minorHAnsi" w:hAnsiTheme="minorHAnsi"/>
                          <w:color w:val="FFFFFF" w:themeColor="background1"/>
                          <w:sz w:val="22"/>
                          <w:lang w:val="es-CO"/>
                        </w:rPr>
                        <w:t>2</w:t>
                      </w:r>
                      <w:r w:rsidR="009132B9">
                        <w:rPr>
                          <w:rFonts w:asciiTheme="minorHAnsi" w:hAnsiTheme="minorHAnsi"/>
                          <w:color w:val="FFFFFF" w:themeColor="background1"/>
                          <w:sz w:val="22"/>
                          <w:lang w:val="es-CO"/>
                        </w:rPr>
                        <w:t>3</w:t>
                      </w:r>
                    </w:p>
                    <w:p w14:paraId="45DFB8CE" w14:textId="77777777" w:rsidR="00627C9F" w:rsidRPr="003E7EB5" w:rsidRDefault="00E0340B" w:rsidP="007A5817">
                      <w:pPr>
                        <w:spacing w:line="276" w:lineRule="auto"/>
                        <w:jc w:val="right"/>
                        <w:rPr>
                          <w:rFonts w:asciiTheme="minorHAnsi" w:hAnsiTheme="minorHAnsi"/>
                          <w:color w:val="FFFFFF" w:themeColor="background1"/>
                          <w:sz w:val="22"/>
                          <w:lang w:val="es-CO"/>
                        </w:rPr>
                      </w:pPr>
                      <w:r w:rsidRPr="003E7EB5">
                        <w:rPr>
                          <w:rFonts w:asciiTheme="minorHAnsi" w:hAnsiTheme="minorHAnsi"/>
                          <w:color w:val="FFFFFF" w:themeColor="background1"/>
                          <w:sz w:val="22"/>
                          <w:lang w:val="es-CO"/>
                        </w:rPr>
                        <w:t xml:space="preserve">Original: </w:t>
                      </w:r>
                      <w:r w:rsidR="008B12F5" w:rsidRPr="003E7EB5">
                        <w:rPr>
                          <w:rFonts w:asciiTheme="minorHAnsi" w:hAnsiTheme="minorHAnsi"/>
                          <w:color w:val="FFFFFF" w:themeColor="background1"/>
                          <w:sz w:val="22"/>
                          <w:lang w:val="es-CO"/>
                        </w:rPr>
                        <w:t>e</w:t>
                      </w:r>
                      <w:r w:rsidR="00627C9F" w:rsidRPr="003E7EB5">
                        <w:rPr>
                          <w:rFonts w:asciiTheme="minorHAnsi" w:hAnsiTheme="minorHAnsi"/>
                          <w:color w:val="FFFFFF" w:themeColor="background1"/>
                          <w:sz w:val="22"/>
                          <w:lang w:val="es-CO"/>
                        </w:rPr>
                        <w:t>spañol</w:t>
                      </w:r>
                    </w:p>
                  </w:txbxContent>
                </v:textbox>
              </v:shape>
            </w:pict>
          </mc:Fallback>
        </mc:AlternateContent>
      </w:r>
    </w:p>
    <w:p w14:paraId="09758BB0" w14:textId="77777777" w:rsidR="00040C3A" w:rsidRPr="007C625E" w:rsidRDefault="00040C3A" w:rsidP="00040C3A">
      <w:pPr>
        <w:tabs>
          <w:tab w:val="center" w:pos="5400"/>
        </w:tabs>
        <w:suppressAutoHyphens/>
        <w:jc w:val="center"/>
        <w:rPr>
          <w:rFonts w:asciiTheme="majorHAnsi" w:hAnsiTheme="majorHAnsi"/>
          <w:sz w:val="22"/>
          <w:szCs w:val="22"/>
          <w:lang w:val="es-ES_tradnl"/>
        </w:rPr>
      </w:pPr>
    </w:p>
    <w:p w14:paraId="7D7C976E" w14:textId="77777777" w:rsidR="00040C3A" w:rsidRPr="007C625E" w:rsidRDefault="00040C3A" w:rsidP="00040C3A">
      <w:pPr>
        <w:tabs>
          <w:tab w:val="center" w:pos="5400"/>
        </w:tabs>
        <w:suppressAutoHyphens/>
        <w:jc w:val="center"/>
        <w:rPr>
          <w:rFonts w:asciiTheme="majorHAnsi" w:hAnsiTheme="majorHAnsi"/>
          <w:sz w:val="22"/>
          <w:szCs w:val="22"/>
          <w:lang w:val="es-ES_tradnl"/>
        </w:rPr>
      </w:pPr>
    </w:p>
    <w:p w14:paraId="2FCA5584" w14:textId="77777777" w:rsidR="00040C3A" w:rsidRPr="007C625E" w:rsidRDefault="00040C3A" w:rsidP="00040C3A">
      <w:pPr>
        <w:tabs>
          <w:tab w:val="center" w:pos="5400"/>
        </w:tabs>
        <w:suppressAutoHyphens/>
        <w:jc w:val="center"/>
        <w:rPr>
          <w:rFonts w:asciiTheme="majorHAnsi" w:hAnsiTheme="majorHAnsi" w:cs="Arial"/>
          <w:sz w:val="22"/>
          <w:szCs w:val="22"/>
          <w:lang w:val="es-ES_tradnl"/>
        </w:rPr>
      </w:pPr>
    </w:p>
    <w:p w14:paraId="003F7ADB" w14:textId="77777777" w:rsidR="00040C3A" w:rsidRPr="007C625E" w:rsidRDefault="00040C3A" w:rsidP="00040C3A">
      <w:pPr>
        <w:tabs>
          <w:tab w:val="center" w:pos="5400"/>
        </w:tabs>
        <w:suppressAutoHyphens/>
        <w:jc w:val="center"/>
        <w:rPr>
          <w:rFonts w:asciiTheme="majorHAnsi" w:hAnsiTheme="majorHAnsi"/>
          <w:sz w:val="22"/>
          <w:szCs w:val="22"/>
          <w:lang w:val="es-ES_tradnl"/>
        </w:rPr>
      </w:pPr>
    </w:p>
    <w:p w14:paraId="1E58C521" w14:textId="77777777" w:rsidR="00040C3A" w:rsidRPr="007C625E" w:rsidRDefault="00040C3A" w:rsidP="00040C3A">
      <w:pPr>
        <w:tabs>
          <w:tab w:val="center" w:pos="5400"/>
        </w:tabs>
        <w:suppressAutoHyphens/>
        <w:jc w:val="center"/>
        <w:rPr>
          <w:rFonts w:asciiTheme="majorHAnsi" w:hAnsiTheme="majorHAnsi"/>
          <w:sz w:val="22"/>
          <w:szCs w:val="22"/>
          <w:lang w:val="es-ES_tradnl"/>
        </w:rPr>
      </w:pPr>
    </w:p>
    <w:p w14:paraId="4E8F44DA" w14:textId="77777777" w:rsidR="00040C3A" w:rsidRPr="007C625E" w:rsidRDefault="00040C3A" w:rsidP="00040C3A">
      <w:pPr>
        <w:tabs>
          <w:tab w:val="center" w:pos="5400"/>
        </w:tabs>
        <w:suppressAutoHyphens/>
        <w:jc w:val="center"/>
        <w:rPr>
          <w:rFonts w:asciiTheme="majorHAnsi" w:hAnsiTheme="majorHAnsi"/>
          <w:sz w:val="22"/>
          <w:szCs w:val="22"/>
          <w:lang w:val="es-ES_tradnl"/>
        </w:rPr>
      </w:pPr>
    </w:p>
    <w:p w14:paraId="69513A75" w14:textId="77777777" w:rsidR="00040C3A" w:rsidRPr="007C625E" w:rsidRDefault="00040C3A" w:rsidP="00040C3A">
      <w:pPr>
        <w:tabs>
          <w:tab w:val="center" w:pos="5400"/>
        </w:tabs>
        <w:suppressAutoHyphens/>
        <w:jc w:val="center"/>
        <w:rPr>
          <w:rFonts w:asciiTheme="majorHAnsi" w:hAnsiTheme="majorHAnsi"/>
          <w:sz w:val="22"/>
          <w:szCs w:val="22"/>
          <w:lang w:val="es-ES_tradnl"/>
        </w:rPr>
      </w:pPr>
    </w:p>
    <w:p w14:paraId="6C3C7D7B" w14:textId="77777777" w:rsidR="005128E4" w:rsidRPr="007C625E" w:rsidRDefault="005128E4" w:rsidP="00040C3A">
      <w:pPr>
        <w:tabs>
          <w:tab w:val="center" w:pos="5400"/>
        </w:tabs>
        <w:suppressAutoHyphens/>
        <w:jc w:val="center"/>
        <w:rPr>
          <w:rFonts w:asciiTheme="majorHAnsi" w:hAnsiTheme="majorHAnsi"/>
          <w:sz w:val="22"/>
          <w:szCs w:val="22"/>
          <w:lang w:val="es-ES_tradnl"/>
        </w:rPr>
      </w:pPr>
    </w:p>
    <w:p w14:paraId="67A6D5DC" w14:textId="77777777" w:rsidR="00040C3A" w:rsidRPr="007C625E" w:rsidRDefault="00040C3A" w:rsidP="00040C3A">
      <w:pPr>
        <w:tabs>
          <w:tab w:val="center" w:pos="5400"/>
        </w:tabs>
        <w:suppressAutoHyphens/>
        <w:jc w:val="center"/>
        <w:rPr>
          <w:rFonts w:asciiTheme="majorHAnsi" w:hAnsiTheme="majorHAnsi"/>
          <w:sz w:val="22"/>
          <w:szCs w:val="22"/>
          <w:lang w:val="es-ES_tradnl"/>
        </w:rPr>
      </w:pPr>
    </w:p>
    <w:p w14:paraId="066754A2" w14:textId="77777777" w:rsidR="005128E4" w:rsidRPr="007C625E" w:rsidRDefault="005128E4" w:rsidP="00040C3A">
      <w:pPr>
        <w:tabs>
          <w:tab w:val="center" w:pos="5400"/>
        </w:tabs>
        <w:suppressAutoHyphens/>
        <w:jc w:val="center"/>
        <w:rPr>
          <w:rFonts w:asciiTheme="majorHAnsi" w:hAnsiTheme="majorHAnsi"/>
          <w:sz w:val="22"/>
          <w:szCs w:val="22"/>
          <w:lang w:val="es-ES_tradnl"/>
        </w:rPr>
      </w:pPr>
    </w:p>
    <w:p w14:paraId="45267A0E" w14:textId="77777777" w:rsidR="005128E4" w:rsidRPr="007C625E" w:rsidRDefault="005128E4" w:rsidP="00040C3A">
      <w:pPr>
        <w:tabs>
          <w:tab w:val="center" w:pos="5400"/>
        </w:tabs>
        <w:suppressAutoHyphens/>
        <w:jc w:val="center"/>
        <w:rPr>
          <w:rFonts w:asciiTheme="majorHAnsi" w:hAnsiTheme="majorHAnsi"/>
          <w:sz w:val="22"/>
          <w:szCs w:val="22"/>
          <w:lang w:val="es-ES_tradnl"/>
        </w:rPr>
      </w:pPr>
    </w:p>
    <w:p w14:paraId="7025558E" w14:textId="77777777" w:rsidR="005128E4" w:rsidRPr="007C625E" w:rsidRDefault="005128E4" w:rsidP="00040C3A">
      <w:pPr>
        <w:tabs>
          <w:tab w:val="center" w:pos="5400"/>
        </w:tabs>
        <w:suppressAutoHyphens/>
        <w:jc w:val="center"/>
        <w:rPr>
          <w:rFonts w:asciiTheme="majorHAnsi" w:hAnsiTheme="majorHAnsi"/>
          <w:sz w:val="22"/>
          <w:szCs w:val="22"/>
          <w:lang w:val="es-ES_tradnl"/>
        </w:rPr>
      </w:pPr>
    </w:p>
    <w:p w14:paraId="63502D0F" w14:textId="77777777" w:rsidR="00040C3A" w:rsidRPr="007C625E" w:rsidRDefault="00040C3A" w:rsidP="00040C3A">
      <w:pPr>
        <w:tabs>
          <w:tab w:val="center" w:pos="5400"/>
        </w:tabs>
        <w:suppressAutoHyphens/>
        <w:jc w:val="center"/>
        <w:rPr>
          <w:rFonts w:asciiTheme="majorHAnsi" w:hAnsiTheme="majorHAnsi"/>
          <w:sz w:val="22"/>
          <w:szCs w:val="22"/>
          <w:lang w:val="es-ES_tradnl"/>
        </w:rPr>
      </w:pPr>
    </w:p>
    <w:p w14:paraId="15DD77B0" w14:textId="77777777" w:rsidR="00040C3A" w:rsidRPr="007C625E" w:rsidRDefault="00040C3A" w:rsidP="00040C3A">
      <w:pPr>
        <w:tabs>
          <w:tab w:val="center" w:pos="5400"/>
        </w:tabs>
        <w:suppressAutoHyphens/>
        <w:jc w:val="center"/>
        <w:rPr>
          <w:rFonts w:asciiTheme="majorHAnsi" w:hAnsiTheme="majorHAnsi"/>
          <w:sz w:val="22"/>
          <w:szCs w:val="22"/>
          <w:lang w:val="es-ES_tradnl"/>
        </w:rPr>
      </w:pPr>
    </w:p>
    <w:p w14:paraId="6C45493E" w14:textId="77777777" w:rsidR="00A50FCF" w:rsidRPr="007C625E" w:rsidRDefault="00A50FCF" w:rsidP="00040C3A">
      <w:pPr>
        <w:tabs>
          <w:tab w:val="center" w:pos="5400"/>
        </w:tabs>
        <w:suppressAutoHyphens/>
        <w:jc w:val="center"/>
        <w:rPr>
          <w:rFonts w:asciiTheme="majorHAnsi" w:hAnsiTheme="majorHAnsi"/>
          <w:sz w:val="18"/>
          <w:szCs w:val="22"/>
          <w:lang w:val="es-ES_tradnl"/>
        </w:rPr>
      </w:pPr>
    </w:p>
    <w:p w14:paraId="3917B31B" w14:textId="77777777" w:rsidR="00A50FCF" w:rsidRPr="007C625E" w:rsidRDefault="00A50FCF" w:rsidP="00040C3A">
      <w:pPr>
        <w:tabs>
          <w:tab w:val="center" w:pos="5400"/>
        </w:tabs>
        <w:suppressAutoHyphens/>
        <w:jc w:val="center"/>
        <w:rPr>
          <w:rFonts w:asciiTheme="majorHAnsi" w:hAnsiTheme="majorHAnsi"/>
          <w:sz w:val="18"/>
          <w:szCs w:val="22"/>
          <w:lang w:val="es-ES_tradnl"/>
        </w:rPr>
      </w:pPr>
    </w:p>
    <w:p w14:paraId="5D3ED5B8" w14:textId="77777777" w:rsidR="00A50FCF" w:rsidRPr="007C625E" w:rsidRDefault="00A50FCF" w:rsidP="00040C3A">
      <w:pPr>
        <w:tabs>
          <w:tab w:val="center" w:pos="5400"/>
        </w:tabs>
        <w:suppressAutoHyphens/>
        <w:jc w:val="center"/>
        <w:rPr>
          <w:rFonts w:asciiTheme="majorHAnsi" w:hAnsiTheme="majorHAnsi"/>
          <w:sz w:val="18"/>
          <w:szCs w:val="22"/>
          <w:lang w:val="es-ES_tradnl"/>
        </w:rPr>
      </w:pPr>
    </w:p>
    <w:p w14:paraId="4E99D58D" w14:textId="77777777" w:rsidR="00A50FCF" w:rsidRPr="007C625E" w:rsidRDefault="00A50FCF" w:rsidP="00040C3A">
      <w:pPr>
        <w:tabs>
          <w:tab w:val="center" w:pos="5400"/>
        </w:tabs>
        <w:suppressAutoHyphens/>
        <w:jc w:val="center"/>
        <w:rPr>
          <w:rFonts w:asciiTheme="majorHAnsi" w:hAnsiTheme="majorHAnsi"/>
          <w:sz w:val="18"/>
          <w:szCs w:val="22"/>
          <w:lang w:val="es-ES_tradnl"/>
        </w:rPr>
      </w:pPr>
    </w:p>
    <w:p w14:paraId="7EA256AA" w14:textId="77777777" w:rsidR="00A50FCF" w:rsidRPr="007C625E" w:rsidRDefault="00A50FCF" w:rsidP="00040C3A">
      <w:pPr>
        <w:tabs>
          <w:tab w:val="center" w:pos="5400"/>
        </w:tabs>
        <w:suppressAutoHyphens/>
        <w:jc w:val="center"/>
        <w:rPr>
          <w:rFonts w:asciiTheme="majorHAnsi" w:hAnsiTheme="majorHAnsi"/>
          <w:sz w:val="18"/>
          <w:szCs w:val="22"/>
          <w:lang w:val="es-ES_tradnl"/>
        </w:rPr>
      </w:pPr>
    </w:p>
    <w:p w14:paraId="34E3ACCC" w14:textId="77777777" w:rsidR="00A50FCF" w:rsidRPr="007C625E" w:rsidRDefault="00A50FCF" w:rsidP="00040C3A">
      <w:pPr>
        <w:tabs>
          <w:tab w:val="center" w:pos="5400"/>
        </w:tabs>
        <w:suppressAutoHyphens/>
        <w:jc w:val="center"/>
        <w:rPr>
          <w:rFonts w:asciiTheme="majorHAnsi" w:hAnsiTheme="majorHAnsi"/>
          <w:sz w:val="18"/>
          <w:szCs w:val="22"/>
          <w:lang w:val="es-ES_tradnl"/>
        </w:rPr>
      </w:pPr>
    </w:p>
    <w:p w14:paraId="1D68DD76" w14:textId="77777777" w:rsidR="00A50FCF" w:rsidRPr="007C625E" w:rsidRDefault="00A50FCF" w:rsidP="00040C3A">
      <w:pPr>
        <w:tabs>
          <w:tab w:val="center" w:pos="5400"/>
        </w:tabs>
        <w:suppressAutoHyphens/>
        <w:jc w:val="center"/>
        <w:rPr>
          <w:rFonts w:asciiTheme="majorHAnsi" w:hAnsiTheme="majorHAnsi"/>
          <w:sz w:val="18"/>
          <w:szCs w:val="22"/>
          <w:lang w:val="es-ES_tradnl"/>
        </w:rPr>
      </w:pPr>
    </w:p>
    <w:p w14:paraId="5B04B90E" w14:textId="77777777" w:rsidR="00A50FCF" w:rsidRPr="007C625E" w:rsidRDefault="00A50FCF" w:rsidP="00040C3A">
      <w:pPr>
        <w:tabs>
          <w:tab w:val="center" w:pos="5400"/>
        </w:tabs>
        <w:suppressAutoHyphens/>
        <w:jc w:val="center"/>
        <w:rPr>
          <w:rFonts w:asciiTheme="majorHAnsi" w:hAnsiTheme="majorHAnsi"/>
          <w:sz w:val="18"/>
          <w:szCs w:val="22"/>
          <w:lang w:val="es-ES_tradnl"/>
        </w:rPr>
      </w:pPr>
    </w:p>
    <w:p w14:paraId="5F3C28F9" w14:textId="77777777" w:rsidR="00A50FCF" w:rsidRPr="007C625E" w:rsidRDefault="00A50FCF" w:rsidP="00040C3A">
      <w:pPr>
        <w:tabs>
          <w:tab w:val="center" w:pos="5400"/>
        </w:tabs>
        <w:suppressAutoHyphens/>
        <w:jc w:val="center"/>
        <w:rPr>
          <w:rFonts w:asciiTheme="majorHAnsi" w:hAnsiTheme="majorHAnsi"/>
          <w:sz w:val="18"/>
          <w:szCs w:val="22"/>
          <w:lang w:val="es-ES_tradnl"/>
        </w:rPr>
      </w:pPr>
    </w:p>
    <w:p w14:paraId="21FCBEF6" w14:textId="77777777" w:rsidR="00A50FCF" w:rsidRPr="007C625E" w:rsidRDefault="00A50FCF" w:rsidP="00040C3A">
      <w:pPr>
        <w:tabs>
          <w:tab w:val="center" w:pos="5400"/>
        </w:tabs>
        <w:suppressAutoHyphens/>
        <w:jc w:val="center"/>
        <w:rPr>
          <w:rFonts w:asciiTheme="majorHAnsi" w:hAnsiTheme="majorHAnsi"/>
          <w:sz w:val="18"/>
          <w:szCs w:val="22"/>
          <w:lang w:val="es-ES_tradnl"/>
        </w:rPr>
      </w:pPr>
    </w:p>
    <w:p w14:paraId="7836A96C" w14:textId="77777777" w:rsidR="00A50FCF" w:rsidRPr="007C625E" w:rsidRDefault="00A50FCF" w:rsidP="00040C3A">
      <w:pPr>
        <w:tabs>
          <w:tab w:val="center" w:pos="5400"/>
        </w:tabs>
        <w:suppressAutoHyphens/>
        <w:jc w:val="center"/>
        <w:rPr>
          <w:rFonts w:asciiTheme="majorHAnsi" w:hAnsiTheme="majorHAnsi"/>
          <w:sz w:val="18"/>
          <w:szCs w:val="22"/>
          <w:lang w:val="es-ES_tradnl"/>
        </w:rPr>
      </w:pPr>
    </w:p>
    <w:p w14:paraId="640E8E11" w14:textId="77777777" w:rsidR="00A50FCF" w:rsidRPr="007C625E" w:rsidRDefault="00A50FCF" w:rsidP="00040C3A">
      <w:pPr>
        <w:tabs>
          <w:tab w:val="center" w:pos="5400"/>
        </w:tabs>
        <w:suppressAutoHyphens/>
        <w:jc w:val="center"/>
        <w:rPr>
          <w:rFonts w:asciiTheme="majorHAnsi" w:hAnsiTheme="majorHAnsi"/>
          <w:sz w:val="18"/>
          <w:szCs w:val="22"/>
          <w:lang w:val="es-ES_tradnl"/>
        </w:rPr>
      </w:pPr>
    </w:p>
    <w:p w14:paraId="1D6D0981" w14:textId="77777777" w:rsidR="00A50FCF" w:rsidRPr="007C625E" w:rsidRDefault="00A50FCF" w:rsidP="00040C3A">
      <w:pPr>
        <w:tabs>
          <w:tab w:val="center" w:pos="5400"/>
        </w:tabs>
        <w:suppressAutoHyphens/>
        <w:jc w:val="center"/>
        <w:rPr>
          <w:rFonts w:asciiTheme="majorHAnsi" w:hAnsiTheme="majorHAnsi"/>
          <w:sz w:val="18"/>
          <w:szCs w:val="22"/>
          <w:lang w:val="es-ES_tradnl"/>
        </w:rPr>
      </w:pPr>
    </w:p>
    <w:p w14:paraId="7B125FD8" w14:textId="77777777" w:rsidR="00A50FCF" w:rsidRPr="007C625E" w:rsidRDefault="00A50FCF" w:rsidP="00040C3A">
      <w:pPr>
        <w:tabs>
          <w:tab w:val="center" w:pos="5400"/>
        </w:tabs>
        <w:suppressAutoHyphens/>
        <w:jc w:val="center"/>
        <w:rPr>
          <w:rFonts w:asciiTheme="majorHAnsi" w:hAnsiTheme="majorHAnsi"/>
          <w:sz w:val="18"/>
          <w:szCs w:val="22"/>
          <w:lang w:val="es-ES_tradnl"/>
        </w:rPr>
      </w:pPr>
    </w:p>
    <w:p w14:paraId="0AF3D456" w14:textId="77777777" w:rsidR="00A50FCF" w:rsidRPr="007C625E" w:rsidRDefault="0090270B" w:rsidP="00040C3A">
      <w:pPr>
        <w:tabs>
          <w:tab w:val="center" w:pos="5400"/>
        </w:tabs>
        <w:suppressAutoHyphens/>
        <w:jc w:val="center"/>
        <w:rPr>
          <w:rFonts w:asciiTheme="majorHAnsi" w:hAnsiTheme="majorHAnsi"/>
          <w:sz w:val="18"/>
          <w:szCs w:val="22"/>
          <w:lang w:val="es-ES_tradnl"/>
        </w:rPr>
      </w:pPr>
      <w:r w:rsidRPr="007C625E">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12A7CC65" wp14:editId="4A58FC35">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229FA6" w14:textId="32860208" w:rsidR="005B52B0" w:rsidRPr="00167A34" w:rsidRDefault="009F4BA2" w:rsidP="0059191A">
                            <w:pPr>
                              <w:tabs>
                                <w:tab w:val="center" w:pos="5400"/>
                              </w:tabs>
                              <w:suppressAutoHyphens/>
                              <w:spacing w:before="60"/>
                              <w:rPr>
                                <w:rFonts w:ascii="Calibri" w:hAnsi="Calibri"/>
                                <w:color w:val="FFFFFF" w:themeColor="background1"/>
                                <w:spacing w:val="-2"/>
                                <w:sz w:val="16"/>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00766192">
                              <w:rPr>
                                <w:rFonts w:asciiTheme="majorHAnsi" w:hAnsiTheme="majorHAnsi"/>
                                <w:color w:val="0D0D0D" w:themeColor="text1" w:themeTint="F2"/>
                                <w:sz w:val="18"/>
                                <w:szCs w:val="22"/>
                                <w:lang w:val="es-ES"/>
                              </w:rPr>
                              <w:t xml:space="preserve"> por la Comisión el </w:t>
                            </w:r>
                            <w:r w:rsidR="008A1CE4">
                              <w:rPr>
                                <w:rFonts w:asciiTheme="majorHAnsi" w:hAnsiTheme="majorHAnsi"/>
                                <w:color w:val="0D0D0D" w:themeColor="text1" w:themeTint="F2"/>
                                <w:sz w:val="18"/>
                                <w:szCs w:val="22"/>
                                <w:lang w:val="es-ES"/>
                              </w:rPr>
                              <w:t>22</w:t>
                            </w:r>
                            <w:r>
                              <w:rPr>
                                <w:rFonts w:asciiTheme="majorHAnsi" w:hAnsiTheme="majorHAnsi"/>
                                <w:color w:val="0D0D0D" w:themeColor="text1" w:themeTint="F2"/>
                                <w:sz w:val="18"/>
                                <w:szCs w:val="22"/>
                                <w:lang w:val="es-ES"/>
                              </w:rPr>
                              <w:t xml:space="preserve"> de</w:t>
                            </w:r>
                            <w:r w:rsidR="009132B9">
                              <w:rPr>
                                <w:rFonts w:asciiTheme="majorHAnsi" w:hAnsiTheme="majorHAnsi"/>
                                <w:color w:val="0D0D0D" w:themeColor="text1" w:themeTint="F2"/>
                                <w:sz w:val="18"/>
                                <w:szCs w:val="22"/>
                                <w:lang w:val="es-ES"/>
                              </w:rPr>
                              <w:t xml:space="preserve"> </w:t>
                            </w:r>
                            <w:r w:rsidR="008A1CE4">
                              <w:rPr>
                                <w:rFonts w:asciiTheme="majorHAnsi" w:hAnsiTheme="majorHAnsi"/>
                                <w:color w:val="0D0D0D" w:themeColor="text1" w:themeTint="F2"/>
                                <w:sz w:val="18"/>
                                <w:szCs w:val="22"/>
                                <w:lang w:val="es-ES"/>
                              </w:rPr>
                              <w:t>octubre</w:t>
                            </w:r>
                            <w:r>
                              <w:rPr>
                                <w:rFonts w:asciiTheme="majorHAnsi" w:hAnsiTheme="majorHAnsi"/>
                                <w:color w:val="0D0D0D" w:themeColor="text1" w:themeTint="F2"/>
                                <w:sz w:val="18"/>
                                <w:szCs w:val="22"/>
                                <w:lang w:val="es-ES"/>
                              </w:rPr>
                              <w:t xml:space="preserve"> de 202</w:t>
                            </w:r>
                            <w:r w:rsidR="009132B9">
                              <w:rPr>
                                <w:rFonts w:asciiTheme="majorHAnsi" w:hAnsiTheme="majorHAnsi"/>
                                <w:color w:val="0D0D0D" w:themeColor="text1" w:themeTint="F2"/>
                                <w:sz w:val="18"/>
                                <w:szCs w:val="22"/>
                                <w:lang w:val="es-ES"/>
                              </w:rPr>
                              <w:t>3</w:t>
                            </w:r>
                            <w:r>
                              <w:rPr>
                                <w:rFonts w:asciiTheme="minorHAnsi" w:hAnsiTheme="minorHAnsi" w:cs="Univers"/>
                                <w:color w:val="0D0D0D" w:themeColor="text1" w:themeTint="F2"/>
                                <w:sz w:val="20"/>
                                <w:szCs w:val="20"/>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A7CC65"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48229FA6" w14:textId="32860208" w:rsidR="005B52B0" w:rsidRPr="00167A34" w:rsidRDefault="009F4BA2" w:rsidP="0059191A">
                      <w:pPr>
                        <w:tabs>
                          <w:tab w:val="center" w:pos="5400"/>
                        </w:tabs>
                        <w:suppressAutoHyphens/>
                        <w:spacing w:before="60"/>
                        <w:rPr>
                          <w:rFonts w:ascii="Calibri" w:hAnsi="Calibri"/>
                          <w:color w:val="FFFFFF" w:themeColor="background1"/>
                          <w:spacing w:val="-2"/>
                          <w:sz w:val="16"/>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00766192">
                        <w:rPr>
                          <w:rFonts w:asciiTheme="majorHAnsi" w:hAnsiTheme="majorHAnsi"/>
                          <w:color w:val="0D0D0D" w:themeColor="text1" w:themeTint="F2"/>
                          <w:sz w:val="18"/>
                          <w:szCs w:val="22"/>
                          <w:lang w:val="es-ES"/>
                        </w:rPr>
                        <w:t xml:space="preserve"> por la Comisión el </w:t>
                      </w:r>
                      <w:r w:rsidR="008A1CE4">
                        <w:rPr>
                          <w:rFonts w:asciiTheme="majorHAnsi" w:hAnsiTheme="majorHAnsi"/>
                          <w:color w:val="0D0D0D" w:themeColor="text1" w:themeTint="F2"/>
                          <w:sz w:val="18"/>
                          <w:szCs w:val="22"/>
                          <w:lang w:val="es-ES"/>
                        </w:rPr>
                        <w:t>22</w:t>
                      </w:r>
                      <w:r>
                        <w:rPr>
                          <w:rFonts w:asciiTheme="majorHAnsi" w:hAnsiTheme="majorHAnsi"/>
                          <w:color w:val="0D0D0D" w:themeColor="text1" w:themeTint="F2"/>
                          <w:sz w:val="18"/>
                          <w:szCs w:val="22"/>
                          <w:lang w:val="es-ES"/>
                        </w:rPr>
                        <w:t xml:space="preserve"> de</w:t>
                      </w:r>
                      <w:r w:rsidR="009132B9">
                        <w:rPr>
                          <w:rFonts w:asciiTheme="majorHAnsi" w:hAnsiTheme="majorHAnsi"/>
                          <w:color w:val="0D0D0D" w:themeColor="text1" w:themeTint="F2"/>
                          <w:sz w:val="18"/>
                          <w:szCs w:val="22"/>
                          <w:lang w:val="es-ES"/>
                        </w:rPr>
                        <w:t xml:space="preserve"> </w:t>
                      </w:r>
                      <w:r w:rsidR="008A1CE4">
                        <w:rPr>
                          <w:rFonts w:asciiTheme="majorHAnsi" w:hAnsiTheme="majorHAnsi"/>
                          <w:color w:val="0D0D0D" w:themeColor="text1" w:themeTint="F2"/>
                          <w:sz w:val="18"/>
                          <w:szCs w:val="22"/>
                          <w:lang w:val="es-ES"/>
                        </w:rPr>
                        <w:t>octubre</w:t>
                      </w:r>
                      <w:r>
                        <w:rPr>
                          <w:rFonts w:asciiTheme="majorHAnsi" w:hAnsiTheme="majorHAnsi"/>
                          <w:color w:val="0D0D0D" w:themeColor="text1" w:themeTint="F2"/>
                          <w:sz w:val="18"/>
                          <w:szCs w:val="22"/>
                          <w:lang w:val="es-ES"/>
                        </w:rPr>
                        <w:t xml:space="preserve"> de 202</w:t>
                      </w:r>
                      <w:r w:rsidR="009132B9">
                        <w:rPr>
                          <w:rFonts w:asciiTheme="majorHAnsi" w:hAnsiTheme="majorHAnsi"/>
                          <w:color w:val="0D0D0D" w:themeColor="text1" w:themeTint="F2"/>
                          <w:sz w:val="18"/>
                          <w:szCs w:val="22"/>
                          <w:lang w:val="es-ES"/>
                        </w:rPr>
                        <w:t>3</w:t>
                      </w:r>
                      <w:r>
                        <w:rPr>
                          <w:rFonts w:asciiTheme="minorHAnsi" w:hAnsiTheme="minorHAnsi" w:cs="Univers"/>
                          <w:color w:val="0D0D0D" w:themeColor="text1" w:themeTint="F2"/>
                          <w:sz w:val="20"/>
                          <w:szCs w:val="20"/>
                          <w:lang w:val="es-ES"/>
                        </w:rPr>
                        <w:t>.</w:t>
                      </w:r>
                    </w:p>
                  </w:txbxContent>
                </v:textbox>
              </v:shape>
            </w:pict>
          </mc:Fallback>
        </mc:AlternateContent>
      </w:r>
    </w:p>
    <w:p w14:paraId="4725AC40" w14:textId="77777777" w:rsidR="00A50FCF" w:rsidRPr="007C625E" w:rsidRDefault="00A50FCF" w:rsidP="00040C3A">
      <w:pPr>
        <w:tabs>
          <w:tab w:val="center" w:pos="5400"/>
        </w:tabs>
        <w:suppressAutoHyphens/>
        <w:jc w:val="center"/>
        <w:rPr>
          <w:rFonts w:asciiTheme="majorHAnsi" w:hAnsiTheme="majorHAnsi"/>
          <w:sz w:val="18"/>
          <w:szCs w:val="22"/>
          <w:lang w:val="es-ES_tradnl"/>
        </w:rPr>
      </w:pPr>
    </w:p>
    <w:p w14:paraId="0B4DF842" w14:textId="77777777" w:rsidR="00A50FCF" w:rsidRPr="007C625E" w:rsidRDefault="00A50FCF" w:rsidP="00040C3A">
      <w:pPr>
        <w:tabs>
          <w:tab w:val="center" w:pos="5400"/>
        </w:tabs>
        <w:suppressAutoHyphens/>
        <w:jc w:val="center"/>
        <w:rPr>
          <w:rFonts w:asciiTheme="majorHAnsi" w:hAnsiTheme="majorHAnsi"/>
          <w:sz w:val="18"/>
          <w:szCs w:val="22"/>
          <w:lang w:val="es-ES_tradnl"/>
        </w:rPr>
      </w:pPr>
    </w:p>
    <w:p w14:paraId="4939A9C2" w14:textId="77777777" w:rsidR="00A50FCF" w:rsidRPr="007C625E" w:rsidRDefault="00A50FCF" w:rsidP="00040C3A">
      <w:pPr>
        <w:tabs>
          <w:tab w:val="center" w:pos="5400"/>
        </w:tabs>
        <w:suppressAutoHyphens/>
        <w:jc w:val="center"/>
        <w:rPr>
          <w:rFonts w:asciiTheme="majorHAnsi" w:hAnsiTheme="majorHAnsi"/>
          <w:sz w:val="18"/>
          <w:szCs w:val="22"/>
          <w:lang w:val="es-ES_tradnl"/>
        </w:rPr>
      </w:pPr>
    </w:p>
    <w:p w14:paraId="443250A4" w14:textId="77777777" w:rsidR="00A50FCF" w:rsidRPr="007C625E" w:rsidRDefault="00A50FCF" w:rsidP="00040C3A">
      <w:pPr>
        <w:tabs>
          <w:tab w:val="center" w:pos="5400"/>
        </w:tabs>
        <w:suppressAutoHyphens/>
        <w:jc w:val="center"/>
        <w:rPr>
          <w:rFonts w:asciiTheme="majorHAnsi" w:hAnsiTheme="majorHAnsi"/>
          <w:sz w:val="18"/>
          <w:szCs w:val="22"/>
          <w:lang w:val="es-ES_tradnl"/>
        </w:rPr>
      </w:pPr>
    </w:p>
    <w:p w14:paraId="594C8343" w14:textId="77777777" w:rsidR="00A50FCF" w:rsidRPr="007C625E" w:rsidRDefault="0090270B" w:rsidP="00040C3A">
      <w:pPr>
        <w:tabs>
          <w:tab w:val="center" w:pos="5400"/>
        </w:tabs>
        <w:suppressAutoHyphens/>
        <w:jc w:val="center"/>
        <w:rPr>
          <w:rFonts w:asciiTheme="majorHAnsi" w:hAnsiTheme="majorHAnsi"/>
          <w:sz w:val="18"/>
          <w:szCs w:val="22"/>
          <w:lang w:val="es-ES_tradnl"/>
        </w:rPr>
      </w:pPr>
      <w:r w:rsidRPr="007C625E">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52D06777" wp14:editId="201E1919">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DB3E4C" w14:textId="0675FD3C" w:rsidR="00113F73" w:rsidRPr="009F4BA2" w:rsidRDefault="009F4BA2" w:rsidP="00113F73">
                            <w:pPr>
                              <w:spacing w:line="276" w:lineRule="auto"/>
                              <w:rPr>
                                <w:rFonts w:asciiTheme="majorHAnsi" w:hAnsiTheme="majorHAnsi"/>
                                <w:color w:val="595959" w:themeColor="text1" w:themeTint="A6"/>
                                <w:sz w:val="18"/>
                                <w:szCs w:val="18"/>
                                <w:lang w:val="es-CO"/>
                              </w:rPr>
                            </w:pPr>
                            <w:r w:rsidRPr="00E901FC">
                              <w:rPr>
                                <w:rFonts w:asciiTheme="majorHAnsi" w:hAnsiTheme="majorHAnsi"/>
                                <w:b/>
                                <w:color w:val="595959" w:themeColor="text1" w:themeTint="A6"/>
                                <w:sz w:val="18"/>
                                <w:szCs w:val="18"/>
                                <w:lang w:val="pt-BR"/>
                              </w:rPr>
                              <w:t>Citar como:</w:t>
                            </w:r>
                            <w:r w:rsidRPr="00E901FC">
                              <w:rPr>
                                <w:rFonts w:asciiTheme="majorHAnsi" w:hAnsiTheme="majorHAnsi"/>
                                <w:color w:val="595959" w:themeColor="text1" w:themeTint="A6"/>
                                <w:sz w:val="18"/>
                                <w:szCs w:val="18"/>
                                <w:lang w:val="pt-BR"/>
                              </w:rPr>
                              <w:t xml:space="preserve"> CIDH, Informe No. </w:t>
                            </w:r>
                            <w:r w:rsidR="008A1CE4">
                              <w:rPr>
                                <w:rFonts w:asciiTheme="majorHAnsi" w:hAnsiTheme="majorHAnsi"/>
                                <w:color w:val="595959" w:themeColor="text1" w:themeTint="A6"/>
                                <w:sz w:val="18"/>
                                <w:szCs w:val="18"/>
                                <w:lang w:val="pt-BR"/>
                              </w:rPr>
                              <w:t>220</w:t>
                            </w:r>
                            <w:r w:rsidRPr="00E901FC">
                              <w:rPr>
                                <w:rFonts w:asciiTheme="majorHAnsi" w:hAnsiTheme="majorHAnsi"/>
                                <w:color w:val="595959" w:themeColor="text1" w:themeTint="A6"/>
                                <w:sz w:val="18"/>
                                <w:szCs w:val="18"/>
                                <w:lang w:val="pt-BR"/>
                              </w:rPr>
                              <w:t>/2</w:t>
                            </w:r>
                            <w:r w:rsidR="009132B9" w:rsidRPr="00E901FC">
                              <w:rPr>
                                <w:rFonts w:asciiTheme="majorHAnsi" w:hAnsiTheme="majorHAnsi"/>
                                <w:color w:val="595959" w:themeColor="text1" w:themeTint="A6"/>
                                <w:sz w:val="18"/>
                                <w:szCs w:val="18"/>
                                <w:lang w:val="pt-BR"/>
                              </w:rPr>
                              <w:t>3</w:t>
                            </w:r>
                            <w:r w:rsidRPr="00E901FC">
                              <w:rPr>
                                <w:rFonts w:asciiTheme="majorHAnsi" w:hAnsiTheme="majorHAnsi"/>
                                <w:color w:val="595959" w:themeColor="text1" w:themeTint="A6"/>
                                <w:sz w:val="18"/>
                                <w:szCs w:val="18"/>
                                <w:lang w:val="pt-BR"/>
                              </w:rPr>
                              <w:t xml:space="preserve">, </w:t>
                            </w:r>
                            <w:r w:rsidR="009132B9" w:rsidRPr="00E901FC">
                              <w:rPr>
                                <w:rFonts w:asciiTheme="majorHAnsi" w:hAnsiTheme="majorHAnsi"/>
                                <w:color w:val="595959" w:themeColor="text1" w:themeTint="A6"/>
                                <w:sz w:val="18"/>
                                <w:szCs w:val="18"/>
                                <w:lang w:val="pt-BR"/>
                              </w:rPr>
                              <w:t>Caso 13.020</w:t>
                            </w:r>
                            <w:r w:rsidRPr="00E901FC">
                              <w:rPr>
                                <w:rFonts w:asciiTheme="majorHAnsi" w:hAnsiTheme="majorHAnsi"/>
                                <w:color w:val="595959" w:themeColor="text1" w:themeTint="A6"/>
                                <w:sz w:val="18"/>
                                <w:szCs w:val="18"/>
                                <w:lang w:val="pt-BR"/>
                              </w:rPr>
                              <w:t xml:space="preserve">. </w:t>
                            </w:r>
                            <w:r>
                              <w:rPr>
                                <w:rFonts w:asciiTheme="majorHAnsi" w:hAnsiTheme="majorHAnsi"/>
                                <w:color w:val="595959" w:themeColor="text1" w:themeTint="A6"/>
                                <w:sz w:val="18"/>
                                <w:szCs w:val="18"/>
                                <w:lang w:val="es-ES_tradnl"/>
                              </w:rPr>
                              <w:t>S</w:t>
                            </w:r>
                            <w:r w:rsidRPr="00890650">
                              <w:rPr>
                                <w:rFonts w:asciiTheme="majorHAnsi" w:hAnsiTheme="majorHAnsi"/>
                                <w:color w:val="595959" w:themeColor="text1" w:themeTint="A6"/>
                                <w:sz w:val="18"/>
                                <w:szCs w:val="18"/>
                                <w:lang w:val="es-ES_tradnl"/>
                              </w:rPr>
                              <w:t>olución Amistosa</w:t>
                            </w:r>
                            <w:r>
                              <w:rPr>
                                <w:rFonts w:asciiTheme="majorHAnsi" w:hAnsiTheme="majorHAnsi"/>
                                <w:color w:val="595959" w:themeColor="text1" w:themeTint="A6"/>
                                <w:sz w:val="18"/>
                                <w:szCs w:val="18"/>
                                <w:lang w:val="es-ES_tradnl"/>
                              </w:rPr>
                              <w:t xml:space="preserve">. </w:t>
                            </w:r>
                            <w:r w:rsidR="009132B9">
                              <w:rPr>
                                <w:rFonts w:asciiTheme="majorHAnsi" w:hAnsiTheme="majorHAnsi"/>
                                <w:color w:val="595959" w:themeColor="text1" w:themeTint="A6"/>
                                <w:sz w:val="18"/>
                                <w:szCs w:val="18"/>
                                <w:lang w:val="es-ES_tradnl"/>
                              </w:rPr>
                              <w:t>Carlos Andrés Fraticelli</w:t>
                            </w:r>
                            <w:r>
                              <w:rPr>
                                <w:rFonts w:asciiTheme="majorHAnsi" w:hAnsiTheme="majorHAnsi"/>
                                <w:color w:val="595959" w:themeColor="text1" w:themeTint="A6"/>
                                <w:sz w:val="18"/>
                                <w:szCs w:val="18"/>
                                <w:lang w:val="es-ES_tradnl"/>
                              </w:rPr>
                              <w:t>. Argentina</w:t>
                            </w:r>
                            <w:r w:rsidRPr="00890650">
                              <w:rPr>
                                <w:rFonts w:asciiTheme="majorHAnsi" w:hAnsiTheme="majorHAnsi"/>
                                <w:color w:val="595959" w:themeColor="text1" w:themeTint="A6"/>
                                <w:sz w:val="18"/>
                                <w:szCs w:val="18"/>
                                <w:lang w:val="es-ES_tradnl"/>
                              </w:rPr>
                              <w:t xml:space="preserve">. </w:t>
                            </w:r>
                            <w:r w:rsidR="008A1CE4">
                              <w:rPr>
                                <w:rFonts w:asciiTheme="majorHAnsi" w:hAnsiTheme="majorHAnsi"/>
                                <w:color w:val="595959" w:themeColor="text1" w:themeTint="A6"/>
                                <w:sz w:val="18"/>
                                <w:szCs w:val="18"/>
                                <w:lang w:val="es-CO"/>
                              </w:rPr>
                              <w:t>22 de octubre</w:t>
                            </w:r>
                            <w:r>
                              <w:rPr>
                                <w:rFonts w:asciiTheme="majorHAnsi" w:hAnsiTheme="majorHAnsi"/>
                                <w:color w:val="595959" w:themeColor="text1" w:themeTint="A6"/>
                                <w:sz w:val="18"/>
                                <w:szCs w:val="18"/>
                                <w:lang w:val="es-CO"/>
                              </w:rPr>
                              <w:t xml:space="preserve"> de 202</w:t>
                            </w:r>
                            <w:r w:rsidR="009132B9">
                              <w:rPr>
                                <w:rFonts w:asciiTheme="majorHAnsi" w:hAnsiTheme="majorHAnsi"/>
                                <w:color w:val="595959" w:themeColor="text1" w:themeTint="A6"/>
                                <w:sz w:val="18"/>
                                <w:szCs w:val="18"/>
                                <w:lang w:val="es-CO"/>
                              </w:rPr>
                              <w:t>3</w:t>
                            </w:r>
                            <w:r w:rsidRPr="007539EC">
                              <w:rPr>
                                <w:rFonts w:asciiTheme="majorHAnsi" w:hAnsiTheme="majorHAnsi"/>
                                <w:color w:val="595959" w:themeColor="text1" w:themeTint="A6"/>
                                <w:sz w:val="18"/>
                                <w:szCs w:val="18"/>
                                <w:lang w:val="es-CO"/>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D06777"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62DB3E4C" w14:textId="0675FD3C" w:rsidR="00113F73" w:rsidRPr="009F4BA2" w:rsidRDefault="009F4BA2" w:rsidP="00113F73">
                      <w:pPr>
                        <w:spacing w:line="276" w:lineRule="auto"/>
                        <w:rPr>
                          <w:rFonts w:asciiTheme="majorHAnsi" w:hAnsiTheme="majorHAnsi"/>
                          <w:color w:val="595959" w:themeColor="text1" w:themeTint="A6"/>
                          <w:sz w:val="18"/>
                          <w:szCs w:val="18"/>
                          <w:lang w:val="es-CO"/>
                        </w:rPr>
                      </w:pPr>
                      <w:r w:rsidRPr="00E901FC">
                        <w:rPr>
                          <w:rFonts w:asciiTheme="majorHAnsi" w:hAnsiTheme="majorHAnsi"/>
                          <w:b/>
                          <w:color w:val="595959" w:themeColor="text1" w:themeTint="A6"/>
                          <w:sz w:val="18"/>
                          <w:szCs w:val="18"/>
                          <w:lang w:val="pt-BR"/>
                        </w:rPr>
                        <w:t>Citar como:</w:t>
                      </w:r>
                      <w:r w:rsidRPr="00E901FC">
                        <w:rPr>
                          <w:rFonts w:asciiTheme="majorHAnsi" w:hAnsiTheme="majorHAnsi"/>
                          <w:color w:val="595959" w:themeColor="text1" w:themeTint="A6"/>
                          <w:sz w:val="18"/>
                          <w:szCs w:val="18"/>
                          <w:lang w:val="pt-BR"/>
                        </w:rPr>
                        <w:t xml:space="preserve"> CIDH, Informe No. </w:t>
                      </w:r>
                      <w:r w:rsidR="008A1CE4">
                        <w:rPr>
                          <w:rFonts w:asciiTheme="majorHAnsi" w:hAnsiTheme="majorHAnsi"/>
                          <w:color w:val="595959" w:themeColor="text1" w:themeTint="A6"/>
                          <w:sz w:val="18"/>
                          <w:szCs w:val="18"/>
                          <w:lang w:val="pt-BR"/>
                        </w:rPr>
                        <w:t>220</w:t>
                      </w:r>
                      <w:r w:rsidRPr="00E901FC">
                        <w:rPr>
                          <w:rFonts w:asciiTheme="majorHAnsi" w:hAnsiTheme="majorHAnsi"/>
                          <w:color w:val="595959" w:themeColor="text1" w:themeTint="A6"/>
                          <w:sz w:val="18"/>
                          <w:szCs w:val="18"/>
                          <w:lang w:val="pt-BR"/>
                        </w:rPr>
                        <w:t>/2</w:t>
                      </w:r>
                      <w:r w:rsidR="009132B9" w:rsidRPr="00E901FC">
                        <w:rPr>
                          <w:rFonts w:asciiTheme="majorHAnsi" w:hAnsiTheme="majorHAnsi"/>
                          <w:color w:val="595959" w:themeColor="text1" w:themeTint="A6"/>
                          <w:sz w:val="18"/>
                          <w:szCs w:val="18"/>
                          <w:lang w:val="pt-BR"/>
                        </w:rPr>
                        <w:t>3</w:t>
                      </w:r>
                      <w:r w:rsidRPr="00E901FC">
                        <w:rPr>
                          <w:rFonts w:asciiTheme="majorHAnsi" w:hAnsiTheme="majorHAnsi"/>
                          <w:color w:val="595959" w:themeColor="text1" w:themeTint="A6"/>
                          <w:sz w:val="18"/>
                          <w:szCs w:val="18"/>
                          <w:lang w:val="pt-BR"/>
                        </w:rPr>
                        <w:t xml:space="preserve">, </w:t>
                      </w:r>
                      <w:r w:rsidR="009132B9" w:rsidRPr="00E901FC">
                        <w:rPr>
                          <w:rFonts w:asciiTheme="majorHAnsi" w:hAnsiTheme="majorHAnsi"/>
                          <w:color w:val="595959" w:themeColor="text1" w:themeTint="A6"/>
                          <w:sz w:val="18"/>
                          <w:szCs w:val="18"/>
                          <w:lang w:val="pt-BR"/>
                        </w:rPr>
                        <w:t>Caso 13.020</w:t>
                      </w:r>
                      <w:r w:rsidRPr="00E901FC">
                        <w:rPr>
                          <w:rFonts w:asciiTheme="majorHAnsi" w:hAnsiTheme="majorHAnsi"/>
                          <w:color w:val="595959" w:themeColor="text1" w:themeTint="A6"/>
                          <w:sz w:val="18"/>
                          <w:szCs w:val="18"/>
                          <w:lang w:val="pt-BR"/>
                        </w:rPr>
                        <w:t xml:space="preserve">. </w:t>
                      </w:r>
                      <w:r>
                        <w:rPr>
                          <w:rFonts w:asciiTheme="majorHAnsi" w:hAnsiTheme="majorHAnsi"/>
                          <w:color w:val="595959" w:themeColor="text1" w:themeTint="A6"/>
                          <w:sz w:val="18"/>
                          <w:szCs w:val="18"/>
                          <w:lang w:val="es-ES_tradnl"/>
                        </w:rPr>
                        <w:t>S</w:t>
                      </w:r>
                      <w:r w:rsidRPr="00890650">
                        <w:rPr>
                          <w:rFonts w:asciiTheme="majorHAnsi" w:hAnsiTheme="majorHAnsi"/>
                          <w:color w:val="595959" w:themeColor="text1" w:themeTint="A6"/>
                          <w:sz w:val="18"/>
                          <w:szCs w:val="18"/>
                          <w:lang w:val="es-ES_tradnl"/>
                        </w:rPr>
                        <w:t>olución Amistosa</w:t>
                      </w:r>
                      <w:r>
                        <w:rPr>
                          <w:rFonts w:asciiTheme="majorHAnsi" w:hAnsiTheme="majorHAnsi"/>
                          <w:color w:val="595959" w:themeColor="text1" w:themeTint="A6"/>
                          <w:sz w:val="18"/>
                          <w:szCs w:val="18"/>
                          <w:lang w:val="es-ES_tradnl"/>
                        </w:rPr>
                        <w:t xml:space="preserve">. </w:t>
                      </w:r>
                      <w:r w:rsidR="009132B9">
                        <w:rPr>
                          <w:rFonts w:asciiTheme="majorHAnsi" w:hAnsiTheme="majorHAnsi"/>
                          <w:color w:val="595959" w:themeColor="text1" w:themeTint="A6"/>
                          <w:sz w:val="18"/>
                          <w:szCs w:val="18"/>
                          <w:lang w:val="es-ES_tradnl"/>
                        </w:rPr>
                        <w:t>Carlos Andrés Fraticelli</w:t>
                      </w:r>
                      <w:r>
                        <w:rPr>
                          <w:rFonts w:asciiTheme="majorHAnsi" w:hAnsiTheme="majorHAnsi"/>
                          <w:color w:val="595959" w:themeColor="text1" w:themeTint="A6"/>
                          <w:sz w:val="18"/>
                          <w:szCs w:val="18"/>
                          <w:lang w:val="es-ES_tradnl"/>
                        </w:rPr>
                        <w:t>. Argentina</w:t>
                      </w:r>
                      <w:r w:rsidRPr="00890650">
                        <w:rPr>
                          <w:rFonts w:asciiTheme="majorHAnsi" w:hAnsiTheme="majorHAnsi"/>
                          <w:color w:val="595959" w:themeColor="text1" w:themeTint="A6"/>
                          <w:sz w:val="18"/>
                          <w:szCs w:val="18"/>
                          <w:lang w:val="es-ES_tradnl"/>
                        </w:rPr>
                        <w:t xml:space="preserve">. </w:t>
                      </w:r>
                      <w:r w:rsidR="008A1CE4">
                        <w:rPr>
                          <w:rFonts w:asciiTheme="majorHAnsi" w:hAnsiTheme="majorHAnsi"/>
                          <w:color w:val="595959" w:themeColor="text1" w:themeTint="A6"/>
                          <w:sz w:val="18"/>
                          <w:szCs w:val="18"/>
                          <w:lang w:val="es-CO"/>
                        </w:rPr>
                        <w:t>22 de octubre</w:t>
                      </w:r>
                      <w:r>
                        <w:rPr>
                          <w:rFonts w:asciiTheme="majorHAnsi" w:hAnsiTheme="majorHAnsi"/>
                          <w:color w:val="595959" w:themeColor="text1" w:themeTint="A6"/>
                          <w:sz w:val="18"/>
                          <w:szCs w:val="18"/>
                          <w:lang w:val="es-CO"/>
                        </w:rPr>
                        <w:t xml:space="preserve"> de 202</w:t>
                      </w:r>
                      <w:r w:rsidR="009132B9">
                        <w:rPr>
                          <w:rFonts w:asciiTheme="majorHAnsi" w:hAnsiTheme="majorHAnsi"/>
                          <w:color w:val="595959" w:themeColor="text1" w:themeTint="A6"/>
                          <w:sz w:val="18"/>
                          <w:szCs w:val="18"/>
                          <w:lang w:val="es-CO"/>
                        </w:rPr>
                        <w:t>3</w:t>
                      </w:r>
                      <w:r w:rsidRPr="007539EC">
                        <w:rPr>
                          <w:rFonts w:asciiTheme="majorHAnsi" w:hAnsiTheme="majorHAnsi"/>
                          <w:color w:val="595959" w:themeColor="text1" w:themeTint="A6"/>
                          <w:sz w:val="18"/>
                          <w:szCs w:val="18"/>
                          <w:lang w:val="es-CO"/>
                        </w:rPr>
                        <w:t>.</w:t>
                      </w:r>
                    </w:p>
                  </w:txbxContent>
                </v:textbox>
              </v:shape>
            </w:pict>
          </mc:Fallback>
        </mc:AlternateContent>
      </w:r>
    </w:p>
    <w:p w14:paraId="67547974" w14:textId="77777777" w:rsidR="00A50FCF" w:rsidRPr="007C625E" w:rsidRDefault="00A50FCF" w:rsidP="00040C3A">
      <w:pPr>
        <w:tabs>
          <w:tab w:val="center" w:pos="5400"/>
        </w:tabs>
        <w:suppressAutoHyphens/>
        <w:jc w:val="center"/>
        <w:rPr>
          <w:rFonts w:asciiTheme="majorHAnsi" w:hAnsiTheme="majorHAnsi"/>
          <w:sz w:val="18"/>
          <w:szCs w:val="22"/>
          <w:lang w:val="es-ES_tradnl"/>
        </w:rPr>
      </w:pPr>
    </w:p>
    <w:p w14:paraId="2EC4485C" w14:textId="77777777" w:rsidR="0090270B" w:rsidRPr="007C625E" w:rsidRDefault="00D306D1" w:rsidP="005516A1">
      <w:pPr>
        <w:tabs>
          <w:tab w:val="center" w:pos="5400"/>
        </w:tabs>
        <w:suppressAutoHyphens/>
        <w:jc w:val="center"/>
        <w:rPr>
          <w:rFonts w:asciiTheme="majorHAnsi" w:hAnsiTheme="majorHAnsi"/>
          <w:b/>
          <w:sz w:val="20"/>
          <w:lang w:val="es-ES_tradnl"/>
        </w:rPr>
      </w:pPr>
      <w:r w:rsidRPr="007C625E">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3DB597E5" wp14:editId="405BC8A9">
                <wp:simplePos x="0" y="0"/>
                <wp:positionH relativeFrom="column">
                  <wp:posOffset>1306830</wp:posOffset>
                </wp:positionH>
                <wp:positionV relativeFrom="paragraph">
                  <wp:posOffset>773158</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956DF47" w14:textId="77777777" w:rsidR="00D72DC6" w:rsidRPr="00D72DC6" w:rsidRDefault="00D702DC" w:rsidP="00F02AD1">
                            <w:pPr>
                              <w:rPr>
                                <w:color w:val="FFFFFF" w:themeColor="background1"/>
                                <w14:textFill>
                                  <w14:noFill/>
                                </w14:textFill>
                              </w:rPr>
                            </w:pPr>
                            <w:r>
                              <w:rPr>
                                <w:noProof/>
                                <w:color w:val="FFFFFF" w:themeColor="background1"/>
                                <w14:textFill>
                                  <w14:noFill/>
                                </w14:textFill>
                              </w:rPr>
                              <w:drawing>
                                <wp:inline distT="0" distB="0" distL="0" distR="0" wp14:anchorId="207E9FAA" wp14:editId="34BFFED8">
                                  <wp:extent cx="1685925" cy="428625"/>
                                  <wp:effectExtent l="0" t="0" r="9525" b="9525"/>
                                  <wp:docPr id="2" name="Picture 2" descr="OAS_Seal_ESP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SP_Principal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85925" cy="4286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B597E5" id="Text Box 9" o:spid="_x0000_s1031" type="#_x0000_t202" style="position:absolute;left:0;text-align:left;margin-left:102.9pt;margin-top:60.9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" fillcolor="white [3201]" stroked="f" strokeweight=".5pt">
                <v:textbox>
                  <w:txbxContent>
                    <w:p w14:paraId="4956DF47" w14:textId="77777777" w:rsidR="00D72DC6" w:rsidRPr="00D72DC6" w:rsidRDefault="00D702DC" w:rsidP="00F02AD1">
                      <w:pPr>
                        <w:rPr>
                          <w:color w:val="FFFFFF" w:themeColor="background1"/>
                          <w14:textFill>
                            <w14:noFill/>
                          </w14:textFill>
                        </w:rPr>
                      </w:pPr>
                      <w:r>
                        <w:rPr>
                          <w:noProof/>
                          <w:color w:val="FFFFFF" w:themeColor="background1"/>
                          <w14:textFill>
                            <w14:noFill/>
                          </w14:textFill>
                        </w:rPr>
                        <w:drawing>
                          <wp:inline distT="0" distB="0" distL="0" distR="0" wp14:anchorId="207E9FAA" wp14:editId="34BFFED8">
                            <wp:extent cx="1685925" cy="428625"/>
                            <wp:effectExtent l="0" t="0" r="9525" b="9525"/>
                            <wp:docPr id="2" name="Picture 2" descr="OAS_Seal_ESP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SP_Principal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85925" cy="428625"/>
                                    </a:xfrm>
                                    <a:prstGeom prst="rect">
                                      <a:avLst/>
                                    </a:prstGeom>
                                    <a:noFill/>
                                    <a:ln>
                                      <a:noFill/>
                                    </a:ln>
                                  </pic:spPr>
                                </pic:pic>
                              </a:graphicData>
                            </a:graphic>
                          </wp:inline>
                        </w:drawing>
                      </w:r>
                    </w:p>
                  </w:txbxContent>
                </v:textbox>
              </v:shape>
            </w:pict>
          </mc:Fallback>
        </mc:AlternateContent>
      </w:r>
      <w:r w:rsidRPr="007C625E">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2517BB51" wp14:editId="1A79E5AC">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4D6CF6"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17BB51"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064D6CF6"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3B18B682" w14:textId="77777777" w:rsidR="0070697F" w:rsidRPr="007C625E" w:rsidRDefault="0070697F" w:rsidP="005516A1">
      <w:pPr>
        <w:tabs>
          <w:tab w:val="center" w:pos="5400"/>
        </w:tabs>
        <w:suppressAutoHyphens/>
        <w:jc w:val="center"/>
        <w:rPr>
          <w:rFonts w:asciiTheme="majorHAnsi" w:hAnsiTheme="majorHAnsi"/>
          <w:b/>
          <w:sz w:val="20"/>
          <w:lang w:val="es-ES_tradnl"/>
        </w:rPr>
        <w:sectPr w:rsidR="0070697F" w:rsidRPr="007C625E"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p>
    <w:p w14:paraId="3E1E5ED6" w14:textId="16E705AB" w:rsidR="009F4BA2" w:rsidRPr="007C625E" w:rsidRDefault="009F4BA2" w:rsidP="00E901FC">
      <w:pPr>
        <w:jc w:val="center"/>
        <w:rPr>
          <w:rFonts w:asciiTheme="majorHAnsi" w:hAnsiTheme="majorHAnsi"/>
          <w:b/>
          <w:sz w:val="22"/>
          <w:szCs w:val="22"/>
          <w:lang w:val="es-ES_tradnl"/>
        </w:rPr>
      </w:pPr>
      <w:r w:rsidRPr="007C625E">
        <w:rPr>
          <w:rFonts w:asciiTheme="majorHAnsi" w:hAnsiTheme="majorHAnsi"/>
          <w:b/>
          <w:sz w:val="18"/>
          <w:szCs w:val="18"/>
          <w:lang w:val="es-ES_tradnl"/>
        </w:rPr>
        <w:lastRenderedPageBreak/>
        <w:t>I</w:t>
      </w:r>
      <w:r w:rsidR="00766192" w:rsidRPr="007C625E">
        <w:rPr>
          <w:rFonts w:asciiTheme="majorHAnsi" w:hAnsiTheme="majorHAnsi"/>
          <w:b/>
          <w:sz w:val="18"/>
          <w:szCs w:val="18"/>
          <w:lang w:val="es-ES_tradnl"/>
        </w:rPr>
        <w:t xml:space="preserve">NFORME No. </w:t>
      </w:r>
      <w:r w:rsidR="00F304AA">
        <w:rPr>
          <w:rFonts w:asciiTheme="majorHAnsi" w:hAnsiTheme="majorHAnsi"/>
          <w:b/>
          <w:sz w:val="18"/>
          <w:szCs w:val="18"/>
          <w:lang w:val="es-ES_tradnl"/>
        </w:rPr>
        <w:t>220</w:t>
      </w:r>
      <w:r w:rsidRPr="007C625E">
        <w:rPr>
          <w:rFonts w:asciiTheme="majorHAnsi" w:hAnsiTheme="majorHAnsi"/>
          <w:b/>
          <w:sz w:val="18"/>
          <w:szCs w:val="18"/>
          <w:lang w:val="es-ES_tradnl"/>
        </w:rPr>
        <w:t>/2</w:t>
      </w:r>
      <w:r w:rsidR="009132B9" w:rsidRPr="007C625E">
        <w:rPr>
          <w:rFonts w:asciiTheme="majorHAnsi" w:hAnsiTheme="majorHAnsi"/>
          <w:b/>
          <w:sz w:val="18"/>
          <w:szCs w:val="18"/>
          <w:lang w:val="es-ES_tradnl"/>
        </w:rPr>
        <w:t>3</w:t>
      </w:r>
    </w:p>
    <w:p w14:paraId="2E2907C4" w14:textId="77777777" w:rsidR="009F4BA2" w:rsidRPr="007C625E" w:rsidRDefault="009132B9" w:rsidP="00E901FC">
      <w:pPr>
        <w:tabs>
          <w:tab w:val="center" w:pos="5400"/>
        </w:tabs>
        <w:suppressAutoHyphens/>
        <w:jc w:val="center"/>
        <w:rPr>
          <w:rFonts w:asciiTheme="majorHAnsi" w:hAnsiTheme="majorHAnsi"/>
          <w:b/>
          <w:sz w:val="18"/>
          <w:szCs w:val="18"/>
          <w:lang w:val="es-ES_tradnl"/>
        </w:rPr>
      </w:pPr>
      <w:r w:rsidRPr="007C625E">
        <w:rPr>
          <w:rFonts w:asciiTheme="majorHAnsi" w:hAnsiTheme="majorHAnsi"/>
          <w:b/>
          <w:sz w:val="18"/>
          <w:szCs w:val="18"/>
          <w:lang w:val="es-ES_tradnl"/>
        </w:rPr>
        <w:t>CASO 13.020</w:t>
      </w:r>
    </w:p>
    <w:p w14:paraId="771BC3BD" w14:textId="77777777" w:rsidR="009F4BA2" w:rsidRPr="007C625E" w:rsidRDefault="009F4BA2" w:rsidP="00E901FC">
      <w:pPr>
        <w:tabs>
          <w:tab w:val="center" w:pos="5400"/>
        </w:tabs>
        <w:suppressAutoHyphens/>
        <w:jc w:val="center"/>
        <w:rPr>
          <w:rFonts w:asciiTheme="majorHAnsi" w:hAnsiTheme="majorHAnsi"/>
          <w:sz w:val="18"/>
          <w:szCs w:val="18"/>
          <w:lang w:val="es-ES_tradnl"/>
        </w:rPr>
      </w:pPr>
      <w:r w:rsidRPr="007C625E">
        <w:rPr>
          <w:rFonts w:asciiTheme="majorHAnsi" w:hAnsiTheme="majorHAnsi"/>
          <w:sz w:val="18"/>
          <w:szCs w:val="18"/>
          <w:lang w:val="es-ES_tradnl"/>
        </w:rPr>
        <w:t>INFORME DE SOLUCIÓN AMISTOSA</w:t>
      </w:r>
    </w:p>
    <w:p w14:paraId="7F312C2F" w14:textId="77777777" w:rsidR="009F4BA2" w:rsidRPr="007C625E" w:rsidRDefault="009132B9" w:rsidP="00E901FC">
      <w:pPr>
        <w:jc w:val="center"/>
        <w:rPr>
          <w:rFonts w:ascii="Cambria" w:hAnsi="Cambria" w:cstheme="minorHAnsi"/>
          <w:sz w:val="18"/>
          <w:szCs w:val="18"/>
          <w:lang w:val="es-CO" w:eastAsia="es-ES"/>
        </w:rPr>
      </w:pPr>
      <w:r w:rsidRPr="007C625E">
        <w:rPr>
          <w:rFonts w:ascii="Cambria" w:hAnsi="Cambria" w:cstheme="minorHAnsi"/>
          <w:sz w:val="18"/>
          <w:szCs w:val="18"/>
          <w:lang w:val="es-CO" w:eastAsia="es-ES"/>
        </w:rPr>
        <w:t>CARLOS ANDRÉS FRATICELLI</w:t>
      </w:r>
    </w:p>
    <w:p w14:paraId="1C78F11A" w14:textId="77777777" w:rsidR="009F4BA2" w:rsidRPr="007C625E" w:rsidRDefault="009F4BA2" w:rsidP="00E901FC">
      <w:pPr>
        <w:tabs>
          <w:tab w:val="center" w:pos="5400"/>
        </w:tabs>
        <w:suppressAutoHyphens/>
        <w:jc w:val="center"/>
        <w:rPr>
          <w:rFonts w:asciiTheme="majorHAnsi" w:hAnsiTheme="majorHAnsi"/>
          <w:sz w:val="18"/>
          <w:szCs w:val="18"/>
          <w:lang w:val="es-ES_tradnl"/>
        </w:rPr>
      </w:pPr>
      <w:r w:rsidRPr="007C625E">
        <w:rPr>
          <w:rFonts w:asciiTheme="majorHAnsi" w:hAnsiTheme="majorHAnsi"/>
          <w:sz w:val="18"/>
          <w:szCs w:val="18"/>
          <w:lang w:val="es-ES_tradnl"/>
        </w:rPr>
        <w:t>ARGENTINA</w:t>
      </w:r>
    </w:p>
    <w:p w14:paraId="66C626D1" w14:textId="2ED6FC9F" w:rsidR="009F4BA2" w:rsidRPr="007C625E" w:rsidRDefault="007012F7" w:rsidP="00E901FC">
      <w:pPr>
        <w:tabs>
          <w:tab w:val="center" w:pos="5400"/>
        </w:tabs>
        <w:suppressAutoHyphens/>
        <w:jc w:val="center"/>
        <w:rPr>
          <w:rFonts w:asciiTheme="majorHAnsi" w:hAnsiTheme="majorHAnsi"/>
          <w:sz w:val="18"/>
          <w:szCs w:val="18"/>
          <w:lang w:val="es-ES_tradnl"/>
        </w:rPr>
      </w:pPr>
      <w:r>
        <w:rPr>
          <w:rFonts w:asciiTheme="majorHAnsi" w:hAnsiTheme="majorHAnsi"/>
          <w:sz w:val="18"/>
          <w:szCs w:val="18"/>
          <w:lang w:val="es-ES_tradnl"/>
        </w:rPr>
        <w:t>22</w:t>
      </w:r>
      <w:r w:rsidR="009F4BA2" w:rsidRPr="007C625E">
        <w:rPr>
          <w:rFonts w:asciiTheme="majorHAnsi" w:hAnsiTheme="majorHAnsi"/>
          <w:sz w:val="18"/>
          <w:szCs w:val="18"/>
          <w:lang w:val="es-ES_tradnl"/>
        </w:rPr>
        <w:t xml:space="preserve"> DE</w:t>
      </w:r>
      <w:r w:rsidR="009132B9" w:rsidRPr="007C625E">
        <w:rPr>
          <w:rFonts w:asciiTheme="majorHAnsi" w:hAnsiTheme="majorHAnsi"/>
          <w:sz w:val="18"/>
          <w:szCs w:val="18"/>
          <w:lang w:val="es-ES_tradnl"/>
        </w:rPr>
        <w:t xml:space="preserve"> </w:t>
      </w:r>
      <w:r>
        <w:rPr>
          <w:rFonts w:asciiTheme="majorHAnsi" w:hAnsiTheme="majorHAnsi"/>
          <w:sz w:val="18"/>
          <w:szCs w:val="18"/>
          <w:lang w:val="es-ES_tradnl"/>
        </w:rPr>
        <w:t>OCTUBRE</w:t>
      </w:r>
      <w:r w:rsidR="009F4BA2" w:rsidRPr="007C625E">
        <w:rPr>
          <w:rFonts w:asciiTheme="majorHAnsi" w:hAnsiTheme="majorHAnsi"/>
          <w:sz w:val="18"/>
          <w:szCs w:val="18"/>
          <w:lang w:val="es-ES_tradnl"/>
        </w:rPr>
        <w:t xml:space="preserve"> DE 202</w:t>
      </w:r>
      <w:r w:rsidR="009132B9" w:rsidRPr="007C625E">
        <w:rPr>
          <w:rFonts w:asciiTheme="majorHAnsi" w:hAnsiTheme="majorHAnsi"/>
          <w:sz w:val="18"/>
          <w:szCs w:val="18"/>
          <w:lang w:val="es-ES_tradnl"/>
        </w:rPr>
        <w:t>3</w:t>
      </w:r>
    </w:p>
    <w:p w14:paraId="5ACC1EDA" w14:textId="77777777" w:rsidR="009F4BA2" w:rsidRPr="007C625E" w:rsidRDefault="009F4BA2" w:rsidP="009F4BA2">
      <w:pPr>
        <w:tabs>
          <w:tab w:val="center" w:pos="5400"/>
        </w:tabs>
        <w:suppressAutoHyphens/>
        <w:spacing w:line="276" w:lineRule="auto"/>
        <w:ind w:left="851" w:hanging="709"/>
        <w:jc w:val="center"/>
        <w:rPr>
          <w:rFonts w:asciiTheme="majorHAnsi" w:hAnsiTheme="majorHAnsi"/>
          <w:sz w:val="22"/>
          <w:szCs w:val="22"/>
          <w:lang w:val="es-ES_tradnl"/>
        </w:rPr>
      </w:pPr>
    </w:p>
    <w:p w14:paraId="63C885DB" w14:textId="77777777" w:rsidR="009F4BA2" w:rsidRPr="007C625E" w:rsidRDefault="00766192" w:rsidP="00766192">
      <w:pPr>
        <w:tabs>
          <w:tab w:val="center" w:pos="5400"/>
        </w:tabs>
        <w:suppressAutoHyphens/>
        <w:ind w:firstLine="720"/>
        <w:rPr>
          <w:rFonts w:asciiTheme="majorHAnsi" w:hAnsiTheme="majorHAnsi"/>
          <w:sz w:val="20"/>
          <w:szCs w:val="20"/>
          <w:lang w:val="es-ES_tradnl"/>
        </w:rPr>
      </w:pPr>
      <w:r w:rsidRPr="007C625E">
        <w:rPr>
          <w:rFonts w:asciiTheme="majorHAnsi" w:hAnsiTheme="majorHAnsi"/>
          <w:sz w:val="20"/>
          <w:szCs w:val="20"/>
          <w:lang w:val="es-ES_tradnl"/>
        </w:rPr>
        <w:tab/>
      </w:r>
    </w:p>
    <w:p w14:paraId="1EC41BA5" w14:textId="77777777" w:rsidR="009F4BA2" w:rsidRPr="007C625E" w:rsidRDefault="009F4BA2" w:rsidP="00566140">
      <w:pPr>
        <w:pStyle w:val="ListParagraph"/>
        <w:numPr>
          <w:ilvl w:val="0"/>
          <w:numId w:val="55"/>
        </w:numPr>
        <w:tabs>
          <w:tab w:val="center" w:pos="720"/>
        </w:tabs>
        <w:suppressAutoHyphens/>
        <w:ind w:left="0" w:firstLine="709"/>
        <w:jc w:val="both"/>
        <w:rPr>
          <w:b/>
          <w:sz w:val="20"/>
          <w:szCs w:val="20"/>
          <w:lang w:val="es-CO"/>
        </w:rPr>
      </w:pPr>
      <w:r w:rsidRPr="007C625E">
        <w:rPr>
          <w:b/>
          <w:sz w:val="20"/>
          <w:szCs w:val="20"/>
          <w:lang w:val="es-CO"/>
        </w:rPr>
        <w:t>RESUMEN Y ASPECTOS PROCESALES RELEVANTES DEL PROCESO DE SOLUCIÓN AMISTOSA</w:t>
      </w:r>
    </w:p>
    <w:p w14:paraId="646550CC" w14:textId="77777777" w:rsidR="009F4BA2" w:rsidRPr="007C625E" w:rsidRDefault="009F4BA2" w:rsidP="00E901FC">
      <w:pPr>
        <w:tabs>
          <w:tab w:val="center" w:pos="720"/>
        </w:tabs>
        <w:suppressAutoHyphens/>
        <w:ind w:firstLine="709"/>
        <w:jc w:val="both"/>
        <w:rPr>
          <w:rFonts w:ascii="Cambria" w:hAnsi="Cambria"/>
          <w:b/>
          <w:sz w:val="20"/>
          <w:szCs w:val="20"/>
          <w:lang w:val="es-CO"/>
        </w:rPr>
      </w:pPr>
    </w:p>
    <w:p w14:paraId="1DD9835E" w14:textId="23BA5D6A" w:rsidR="009F4BA2" w:rsidRPr="007C625E" w:rsidRDefault="00637454" w:rsidP="00566140">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left="0" w:firstLine="706"/>
        <w:jc w:val="both"/>
        <w:rPr>
          <w:sz w:val="20"/>
          <w:szCs w:val="20"/>
          <w:lang w:val="es-CO"/>
        </w:rPr>
      </w:pPr>
      <w:r w:rsidRPr="007C625E">
        <w:rPr>
          <w:rFonts w:cs="Calibri Light"/>
          <w:color w:val="242424"/>
          <w:sz w:val="20"/>
          <w:szCs w:val="20"/>
          <w:shd w:val="clear" w:color="auto" w:fill="FFFFFF"/>
          <w:lang w:val="es-AR"/>
        </w:rPr>
        <w:t>El 3 de junio de 2002</w:t>
      </w:r>
      <w:r w:rsidR="00E901FC" w:rsidRPr="007C625E">
        <w:rPr>
          <w:rFonts w:cs="Calibri Light"/>
          <w:color w:val="242424"/>
          <w:sz w:val="20"/>
          <w:szCs w:val="20"/>
          <w:shd w:val="clear" w:color="auto" w:fill="FFFFFF"/>
          <w:lang w:val="es-AR"/>
        </w:rPr>
        <w:t>,</w:t>
      </w:r>
      <w:r w:rsidRPr="007C625E">
        <w:rPr>
          <w:rFonts w:cs="Calibri Light"/>
          <w:color w:val="242424"/>
          <w:sz w:val="20"/>
          <w:szCs w:val="20"/>
          <w:shd w:val="clear" w:color="auto" w:fill="FFFFFF"/>
          <w:lang w:val="es-AR"/>
        </w:rPr>
        <w:t xml:space="preserve"> la Comisión Interamericana de Derechos Humanos (en adelante “la Comisión” o “CIDH”) recibió una petición presentada por Carlos E. Edwards y Aurelio Cuello Murúa (en adelante, “los peticionarios”)</w:t>
      </w:r>
      <w:r w:rsidRPr="007C625E">
        <w:rPr>
          <w:sz w:val="20"/>
          <w:szCs w:val="20"/>
          <w:lang w:val="es-CO"/>
        </w:rPr>
        <w:t xml:space="preserve"> </w:t>
      </w:r>
      <w:r w:rsidR="009F4BA2" w:rsidRPr="007C625E">
        <w:rPr>
          <w:sz w:val="20"/>
          <w:szCs w:val="20"/>
          <w:lang w:val="es-CO"/>
        </w:rPr>
        <w:t>en la cual se alegaba la responsabilidad internacional de la República Argentina  (en adelante “Estado” o “Estado Argentino” o “Argentina”),</w:t>
      </w:r>
      <w:r w:rsidRPr="007C625E">
        <w:rPr>
          <w:sz w:val="20"/>
          <w:szCs w:val="20"/>
          <w:lang w:val="es-CO"/>
        </w:rPr>
        <w:t xml:space="preserve"> </w:t>
      </w:r>
      <w:r w:rsidR="009F4BA2" w:rsidRPr="007C625E">
        <w:rPr>
          <w:sz w:val="20"/>
          <w:szCs w:val="20"/>
          <w:lang w:val="es-CO"/>
        </w:rPr>
        <w:t xml:space="preserve">por la violación de los </w:t>
      </w:r>
      <w:r w:rsidR="009F4BA2" w:rsidRPr="007C625E">
        <w:rPr>
          <w:rFonts w:cstheme="majorHAnsi"/>
          <w:sz w:val="20"/>
          <w:szCs w:val="20"/>
          <w:lang w:val="es-CO"/>
        </w:rPr>
        <w:t xml:space="preserve">derechos humanos contemplados en los artículos </w:t>
      </w:r>
      <w:r w:rsidR="00354E19" w:rsidRPr="007C625E">
        <w:rPr>
          <w:rStyle w:val="normaltextrun"/>
          <w:sz w:val="20"/>
          <w:szCs w:val="20"/>
          <w:shd w:val="clear" w:color="auto" w:fill="FFFFFF"/>
          <w:lang w:val="es-ES"/>
        </w:rPr>
        <w:t>8 (garantías judiciales)</w:t>
      </w:r>
      <w:r w:rsidR="00900BD5" w:rsidRPr="007C625E">
        <w:rPr>
          <w:rStyle w:val="normaltextrun"/>
          <w:sz w:val="20"/>
          <w:szCs w:val="20"/>
          <w:shd w:val="clear" w:color="auto" w:fill="FFFFFF"/>
          <w:lang w:val="es-ES"/>
        </w:rPr>
        <w:t xml:space="preserve"> </w:t>
      </w:r>
      <w:r w:rsidR="007A50B5" w:rsidRPr="007C625E">
        <w:rPr>
          <w:rStyle w:val="normaltextrun"/>
          <w:sz w:val="20"/>
          <w:szCs w:val="20"/>
          <w:shd w:val="clear" w:color="auto" w:fill="FFFFFF"/>
          <w:lang w:val="es-ES"/>
        </w:rPr>
        <w:t xml:space="preserve">y 25 (protección judicial) </w:t>
      </w:r>
      <w:r w:rsidR="009F4BA2" w:rsidRPr="007C625E">
        <w:rPr>
          <w:rFonts w:cstheme="majorHAnsi"/>
          <w:sz w:val="20"/>
          <w:szCs w:val="20"/>
          <w:lang w:val="es-CO"/>
        </w:rPr>
        <w:t xml:space="preserve"> en relación con los artículos 1.1  (obligación de respetar los derechos y garantías contenidos en la convención)</w:t>
      </w:r>
      <w:r w:rsidR="00354E19" w:rsidRPr="007C625E">
        <w:rPr>
          <w:rFonts w:cstheme="majorHAnsi"/>
          <w:sz w:val="20"/>
          <w:szCs w:val="20"/>
          <w:lang w:val="es-CO"/>
        </w:rPr>
        <w:t xml:space="preserve"> y 2 (</w:t>
      </w:r>
      <w:r w:rsidR="00DF0258" w:rsidRPr="007C625E">
        <w:rPr>
          <w:rFonts w:cstheme="majorHAnsi"/>
          <w:sz w:val="20"/>
          <w:szCs w:val="20"/>
          <w:lang w:val="es-CO"/>
        </w:rPr>
        <w:t xml:space="preserve">deber de </w:t>
      </w:r>
      <w:r w:rsidR="00354E19" w:rsidRPr="007C625E">
        <w:rPr>
          <w:rFonts w:cstheme="majorHAnsi"/>
          <w:sz w:val="20"/>
          <w:szCs w:val="20"/>
          <w:lang w:val="es-CO"/>
        </w:rPr>
        <w:t xml:space="preserve">adoptar </w:t>
      </w:r>
      <w:r w:rsidR="00DF0258" w:rsidRPr="007C625E">
        <w:rPr>
          <w:rFonts w:cstheme="majorHAnsi"/>
          <w:sz w:val="20"/>
          <w:szCs w:val="20"/>
          <w:lang w:val="es-CO"/>
        </w:rPr>
        <w:t>disposiciones</w:t>
      </w:r>
      <w:r w:rsidR="00354E19" w:rsidRPr="007C625E">
        <w:rPr>
          <w:rFonts w:cstheme="majorHAnsi"/>
          <w:sz w:val="20"/>
          <w:szCs w:val="20"/>
          <w:lang w:val="es-CO"/>
        </w:rPr>
        <w:t xml:space="preserve"> de derecho interno)</w:t>
      </w:r>
      <w:r w:rsidR="009F4BA2" w:rsidRPr="007C625E">
        <w:rPr>
          <w:rFonts w:cstheme="majorHAnsi"/>
          <w:sz w:val="20"/>
          <w:szCs w:val="20"/>
          <w:lang w:val="es-CO"/>
        </w:rPr>
        <w:t xml:space="preserve"> </w:t>
      </w:r>
      <w:r w:rsidR="009F4BA2" w:rsidRPr="007C625E">
        <w:rPr>
          <w:sz w:val="20"/>
          <w:szCs w:val="20"/>
          <w:lang w:val="es-CO"/>
        </w:rPr>
        <w:t>de la Convención Americana sobre Derechos Humanos (en adelante “la Convención Americana” , “CADH” o la “Convención”)</w:t>
      </w:r>
      <w:r w:rsidR="009F4BA2" w:rsidRPr="007C625E">
        <w:rPr>
          <w:rFonts w:cstheme="majorHAnsi"/>
          <w:sz w:val="20"/>
          <w:szCs w:val="20"/>
          <w:lang w:val="es-CO"/>
        </w:rPr>
        <w:t xml:space="preserve">, </w:t>
      </w:r>
      <w:r w:rsidR="00E901FC" w:rsidRPr="007C625E">
        <w:rPr>
          <w:rFonts w:cstheme="majorHAnsi"/>
          <w:sz w:val="20"/>
          <w:szCs w:val="20"/>
          <w:lang w:val="es-CO"/>
        </w:rPr>
        <w:t>por</w:t>
      </w:r>
      <w:r w:rsidRPr="007C625E">
        <w:rPr>
          <w:rFonts w:cs="Calibri Light"/>
          <w:color w:val="242424"/>
          <w:sz w:val="20"/>
          <w:szCs w:val="20"/>
          <w:shd w:val="clear" w:color="auto" w:fill="FFFFFF"/>
          <w:lang w:val="es-AR"/>
        </w:rPr>
        <w:t xml:space="preserve"> la vulneración de las garantías judiciales de Carlos Andrés Fraticelli (en adelante, “la presunta víctima”), tanto en el proceso instruido en su contra por la muerte de su hija, como en el juicio de destitución de su cargo como magistrado. </w:t>
      </w:r>
      <w:r w:rsidR="009F4BA2" w:rsidRPr="007C625E">
        <w:rPr>
          <w:rFonts w:cstheme="majorHAnsi"/>
          <w:sz w:val="20"/>
          <w:szCs w:val="20"/>
          <w:lang w:val="es-CO"/>
        </w:rPr>
        <w:t xml:space="preserve"> </w:t>
      </w:r>
    </w:p>
    <w:p w14:paraId="3C917E25" w14:textId="77777777" w:rsidR="009F4BA2" w:rsidRPr="007C625E" w:rsidRDefault="009F4BA2" w:rsidP="0090699E">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left="0" w:firstLine="706"/>
        <w:jc w:val="both"/>
        <w:rPr>
          <w:sz w:val="20"/>
          <w:szCs w:val="20"/>
          <w:lang w:val="es-CO"/>
        </w:rPr>
      </w:pPr>
    </w:p>
    <w:p w14:paraId="098FB2FE" w14:textId="4B399686" w:rsidR="002961C5" w:rsidRPr="007C625E" w:rsidRDefault="007A50B5" w:rsidP="00566140">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left="0" w:firstLine="706"/>
        <w:jc w:val="both"/>
        <w:rPr>
          <w:rStyle w:val="normaltextrun"/>
          <w:sz w:val="20"/>
          <w:szCs w:val="20"/>
          <w:lang w:val="es-CO"/>
        </w:rPr>
      </w:pPr>
      <w:r w:rsidRPr="007C625E">
        <w:rPr>
          <w:rStyle w:val="normaltextrun"/>
          <w:sz w:val="20"/>
          <w:szCs w:val="20"/>
          <w:shd w:val="clear" w:color="auto" w:fill="FFFFFF"/>
          <w:lang w:val="es-ES"/>
        </w:rPr>
        <w:t>El 14 de abril de 2016, la Comisión emitió el informe de Admisibilidad N.º 1</w:t>
      </w:r>
      <w:r w:rsidR="0090699E" w:rsidRPr="007C625E">
        <w:rPr>
          <w:rStyle w:val="normaltextrun"/>
          <w:sz w:val="20"/>
          <w:szCs w:val="20"/>
          <w:shd w:val="clear" w:color="auto" w:fill="FFFFFF"/>
          <w:lang w:val="es-ES"/>
        </w:rPr>
        <w:t>0</w:t>
      </w:r>
      <w:r w:rsidRPr="007C625E">
        <w:rPr>
          <w:rStyle w:val="normaltextrun"/>
          <w:sz w:val="20"/>
          <w:szCs w:val="20"/>
          <w:shd w:val="clear" w:color="auto" w:fill="FFFFFF"/>
          <w:lang w:val="es-ES"/>
        </w:rPr>
        <w:t>/16, en el cual declaró admisible la petición y su competencia para conocer del reclamo presentado por los peticionarios respecto de la presunta violación de los derechos consagrados en los artículos 7 (libertad personal), 8 (garantías judiciales), 23 (derechos políticos), 24 (igualdad ante la ley) y 25 (protección judicial) de la Convención Americana en conexión con la obligación establecida en los artículos 1.1 y 2 del mismo instrumento.</w:t>
      </w:r>
    </w:p>
    <w:p w14:paraId="68D25F23" w14:textId="77777777" w:rsidR="002961C5" w:rsidRPr="007C625E" w:rsidRDefault="002961C5" w:rsidP="0090699E">
      <w:pPr>
        <w:pStyle w:val="ListParagraph"/>
        <w:ind w:left="0" w:firstLine="706"/>
        <w:rPr>
          <w:rStyle w:val="cf01"/>
          <w:rFonts w:ascii="Cambria" w:hAnsi="Cambria"/>
          <w:sz w:val="20"/>
          <w:szCs w:val="20"/>
          <w:lang w:val="es-AR"/>
        </w:rPr>
      </w:pPr>
    </w:p>
    <w:p w14:paraId="1A849450" w14:textId="77777777" w:rsidR="00E806B6" w:rsidRPr="007C625E" w:rsidRDefault="002961C5" w:rsidP="00E806B6">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left="0" w:firstLine="706"/>
        <w:jc w:val="both"/>
        <w:rPr>
          <w:rStyle w:val="cf01"/>
          <w:rFonts w:ascii="Cambria" w:hAnsi="Cambria" w:cs="Cambria"/>
          <w:sz w:val="20"/>
          <w:szCs w:val="20"/>
          <w:shd w:val="clear" w:color="auto" w:fill="auto"/>
          <w:lang w:val="es-CO"/>
        </w:rPr>
      </w:pPr>
      <w:r w:rsidRPr="007C625E">
        <w:rPr>
          <w:rStyle w:val="cf01"/>
          <w:rFonts w:ascii="Cambria" w:hAnsi="Cambria"/>
          <w:sz w:val="20"/>
          <w:szCs w:val="20"/>
          <w:lang w:val="es-AR"/>
        </w:rPr>
        <w:t xml:space="preserve">El 7 de junio de 2011, el Estado expresó su voluntad de avanzar en una solución amistosa, </w:t>
      </w:r>
      <w:r w:rsidR="00584CDE" w:rsidRPr="007C625E">
        <w:rPr>
          <w:rStyle w:val="cf01"/>
          <w:rFonts w:ascii="Cambria" w:hAnsi="Cambria"/>
          <w:sz w:val="20"/>
          <w:szCs w:val="20"/>
          <w:lang w:val="es-AR"/>
        </w:rPr>
        <w:t>misma</w:t>
      </w:r>
      <w:r w:rsidR="00CC00E1" w:rsidRPr="007C625E">
        <w:rPr>
          <w:rStyle w:val="cf01"/>
          <w:rFonts w:ascii="Cambria" w:hAnsi="Cambria"/>
          <w:sz w:val="20"/>
          <w:szCs w:val="20"/>
          <w:lang w:val="es-AR"/>
        </w:rPr>
        <w:t xml:space="preserve"> que</w:t>
      </w:r>
      <w:r w:rsidR="00584CDE" w:rsidRPr="007C625E">
        <w:rPr>
          <w:rStyle w:val="cf01"/>
          <w:rFonts w:ascii="Cambria" w:hAnsi="Cambria"/>
          <w:sz w:val="20"/>
          <w:szCs w:val="20"/>
          <w:lang w:val="es-AR"/>
        </w:rPr>
        <w:t xml:space="preserve"> fue </w:t>
      </w:r>
      <w:r w:rsidRPr="007C625E">
        <w:rPr>
          <w:rStyle w:val="cf01"/>
          <w:rFonts w:ascii="Cambria" w:hAnsi="Cambria"/>
          <w:sz w:val="20"/>
          <w:szCs w:val="20"/>
          <w:lang w:val="es-AR"/>
        </w:rPr>
        <w:t>aceptada por la parte peticionaria e</w:t>
      </w:r>
      <w:r w:rsidR="00584CDE" w:rsidRPr="007C625E">
        <w:rPr>
          <w:rStyle w:val="cf01"/>
          <w:rFonts w:ascii="Cambria" w:hAnsi="Cambria"/>
          <w:sz w:val="20"/>
          <w:szCs w:val="20"/>
          <w:lang w:val="es-AR"/>
        </w:rPr>
        <w:t>l</w:t>
      </w:r>
      <w:r w:rsidRPr="007C625E">
        <w:rPr>
          <w:rStyle w:val="cf01"/>
          <w:rFonts w:ascii="Cambria" w:hAnsi="Cambria"/>
          <w:sz w:val="20"/>
          <w:szCs w:val="20"/>
          <w:lang w:val="es-AR"/>
        </w:rPr>
        <w:t xml:space="preserve"> </w:t>
      </w:r>
      <w:r w:rsidR="00584CDE" w:rsidRPr="007C625E">
        <w:rPr>
          <w:rStyle w:val="cf01"/>
          <w:rFonts w:ascii="Cambria" w:hAnsi="Cambria"/>
          <w:sz w:val="20"/>
          <w:szCs w:val="20"/>
          <w:lang w:val="es-AR"/>
        </w:rPr>
        <w:t>5</w:t>
      </w:r>
      <w:r w:rsidRPr="007C625E">
        <w:rPr>
          <w:rStyle w:val="cf01"/>
          <w:rFonts w:ascii="Cambria" w:hAnsi="Cambria"/>
          <w:sz w:val="20"/>
          <w:szCs w:val="20"/>
          <w:lang w:val="es-AR"/>
        </w:rPr>
        <w:t xml:space="preserve"> de julio de 2011. El 4 de diciembre de 2012</w:t>
      </w:r>
      <w:r w:rsidR="0090699E" w:rsidRPr="007C625E">
        <w:rPr>
          <w:rStyle w:val="cf01"/>
          <w:rFonts w:ascii="Cambria" w:hAnsi="Cambria"/>
          <w:sz w:val="20"/>
          <w:szCs w:val="20"/>
          <w:lang w:val="es-AR"/>
        </w:rPr>
        <w:t>,</w:t>
      </w:r>
      <w:r w:rsidRPr="007C625E">
        <w:rPr>
          <w:rStyle w:val="cf01"/>
          <w:rFonts w:ascii="Cambria" w:hAnsi="Cambria"/>
          <w:sz w:val="20"/>
          <w:szCs w:val="20"/>
          <w:lang w:val="es-AR"/>
        </w:rPr>
        <w:t xml:space="preserve"> la parte peticionaria envió sus pretensiones </w:t>
      </w:r>
      <w:r w:rsidR="0090699E" w:rsidRPr="007C625E">
        <w:rPr>
          <w:rStyle w:val="cf01"/>
          <w:rFonts w:ascii="Cambria" w:hAnsi="Cambria"/>
          <w:sz w:val="20"/>
          <w:szCs w:val="20"/>
          <w:lang w:val="es-AR"/>
        </w:rPr>
        <w:t xml:space="preserve">para alcanzar un eventual </w:t>
      </w:r>
      <w:r w:rsidR="00E05482" w:rsidRPr="007C625E">
        <w:rPr>
          <w:rStyle w:val="cf01"/>
          <w:rFonts w:ascii="Cambria" w:hAnsi="Cambria"/>
          <w:sz w:val="20"/>
          <w:szCs w:val="20"/>
          <w:lang w:val="es-AR"/>
        </w:rPr>
        <w:t>acuerdo de solución amistosa (en adelante “ASA”)</w:t>
      </w:r>
      <w:r w:rsidR="0090699E" w:rsidRPr="007C625E">
        <w:rPr>
          <w:rStyle w:val="cf01"/>
          <w:rFonts w:ascii="Cambria" w:hAnsi="Cambria"/>
          <w:sz w:val="20"/>
          <w:szCs w:val="20"/>
          <w:lang w:val="es-AR"/>
        </w:rPr>
        <w:t xml:space="preserve">, las cuales fueron rechazadas por el Estado </w:t>
      </w:r>
      <w:r w:rsidR="00C23EA9" w:rsidRPr="007C625E">
        <w:rPr>
          <w:rStyle w:val="cf01"/>
          <w:rFonts w:ascii="Cambria" w:hAnsi="Cambria"/>
          <w:sz w:val="20"/>
          <w:szCs w:val="20"/>
          <w:lang w:val="es-AR"/>
        </w:rPr>
        <w:t>e</w:t>
      </w:r>
      <w:r w:rsidRPr="007C625E">
        <w:rPr>
          <w:rStyle w:val="cf01"/>
          <w:rFonts w:ascii="Cambria" w:hAnsi="Cambria"/>
          <w:sz w:val="20"/>
          <w:szCs w:val="20"/>
          <w:lang w:val="es-AR"/>
        </w:rPr>
        <w:t xml:space="preserve">l </w:t>
      </w:r>
      <w:r w:rsidR="00C23EA9" w:rsidRPr="007C625E">
        <w:rPr>
          <w:rStyle w:val="cf01"/>
          <w:rFonts w:ascii="Cambria" w:hAnsi="Cambria"/>
          <w:sz w:val="20"/>
          <w:szCs w:val="20"/>
          <w:lang w:val="es-AR"/>
        </w:rPr>
        <w:t>20 de julio de 2015</w:t>
      </w:r>
      <w:r w:rsidR="00D27822" w:rsidRPr="007C625E">
        <w:rPr>
          <w:rStyle w:val="cf01"/>
          <w:rFonts w:ascii="Cambria" w:hAnsi="Cambria"/>
          <w:sz w:val="20"/>
          <w:szCs w:val="20"/>
          <w:lang w:val="es-AR"/>
        </w:rPr>
        <w:t xml:space="preserve">. </w:t>
      </w:r>
    </w:p>
    <w:p w14:paraId="6B3A7BA7" w14:textId="77777777" w:rsidR="00E806B6" w:rsidRPr="007C625E" w:rsidRDefault="00E806B6" w:rsidP="00E806B6">
      <w:pPr>
        <w:pStyle w:val="ListParagraph"/>
        <w:rPr>
          <w:sz w:val="20"/>
          <w:szCs w:val="20"/>
          <w:lang w:val="es-CO"/>
        </w:rPr>
      </w:pPr>
    </w:p>
    <w:p w14:paraId="31E9C154" w14:textId="77777777" w:rsidR="00E806B6" w:rsidRPr="007C625E" w:rsidRDefault="00DD619C" w:rsidP="00E806B6">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left="0" w:firstLine="706"/>
        <w:jc w:val="both"/>
        <w:rPr>
          <w:rStyle w:val="normaltextrun"/>
          <w:sz w:val="20"/>
          <w:szCs w:val="20"/>
          <w:lang w:val="es-CO"/>
        </w:rPr>
      </w:pPr>
      <w:r w:rsidRPr="007C625E">
        <w:rPr>
          <w:sz w:val="20"/>
          <w:szCs w:val="20"/>
          <w:lang w:val="es-CO"/>
        </w:rPr>
        <w:t xml:space="preserve">El 28 de mayo de 2016, la parte peticionaria informó que </w:t>
      </w:r>
      <w:r w:rsidRPr="007C625E">
        <w:rPr>
          <w:rStyle w:val="normaltextrun"/>
          <w:sz w:val="20"/>
          <w:szCs w:val="20"/>
          <w:shd w:val="clear" w:color="auto" w:fill="FFFFFF"/>
          <w:lang w:val="es-AR"/>
        </w:rPr>
        <w:t xml:space="preserve">se habían reactivado las negociaciones con el Estado argentino y que </w:t>
      </w:r>
      <w:r w:rsidR="00CC00E1" w:rsidRPr="007C625E">
        <w:rPr>
          <w:rStyle w:val="normaltextrun"/>
          <w:sz w:val="20"/>
          <w:szCs w:val="20"/>
          <w:shd w:val="clear" w:color="auto" w:fill="FFFFFF"/>
          <w:lang w:val="es-AR"/>
        </w:rPr>
        <w:t xml:space="preserve">se </w:t>
      </w:r>
      <w:r w:rsidRPr="007C625E">
        <w:rPr>
          <w:rStyle w:val="normaltextrun"/>
          <w:sz w:val="20"/>
          <w:szCs w:val="20"/>
          <w:shd w:val="clear" w:color="auto" w:fill="FFFFFF"/>
          <w:lang w:val="es-AR"/>
        </w:rPr>
        <w:t xml:space="preserve">estaban realizando reuniones periódicas con el nuevo Fiscal de Estado de la Provincia de Santa Fe para concretar un acuerdo de solución </w:t>
      </w:r>
      <w:r w:rsidR="00CC00E1" w:rsidRPr="007C625E">
        <w:rPr>
          <w:rStyle w:val="normaltextrun"/>
          <w:sz w:val="20"/>
          <w:szCs w:val="20"/>
          <w:shd w:val="clear" w:color="auto" w:fill="FFFFFF"/>
          <w:lang w:val="es-AR"/>
        </w:rPr>
        <w:t>amistosa.</w:t>
      </w:r>
      <w:r w:rsidR="00036FA0" w:rsidRPr="007C625E">
        <w:rPr>
          <w:rStyle w:val="normaltextrun"/>
          <w:sz w:val="20"/>
          <w:szCs w:val="20"/>
          <w:shd w:val="clear" w:color="auto" w:fill="FFFFFF"/>
          <w:lang w:val="es-AR"/>
        </w:rPr>
        <w:t xml:space="preserve"> </w:t>
      </w:r>
    </w:p>
    <w:p w14:paraId="6FAA8629" w14:textId="77777777" w:rsidR="00E806B6" w:rsidRPr="007C625E" w:rsidRDefault="00E806B6" w:rsidP="00E806B6">
      <w:pPr>
        <w:pStyle w:val="ListParagraph"/>
        <w:rPr>
          <w:rFonts w:asciiTheme="majorHAnsi" w:hAnsiTheme="majorHAnsi"/>
          <w:color w:val="auto"/>
          <w:sz w:val="20"/>
          <w:szCs w:val="20"/>
          <w:lang w:val="es-CO"/>
        </w:rPr>
      </w:pPr>
    </w:p>
    <w:p w14:paraId="58FED3D7" w14:textId="77777777" w:rsidR="00E806B6" w:rsidRPr="007C625E" w:rsidRDefault="00036FA0" w:rsidP="00E806B6">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left="0" w:firstLine="706"/>
        <w:jc w:val="both"/>
        <w:rPr>
          <w:sz w:val="20"/>
          <w:szCs w:val="20"/>
          <w:lang w:val="es-CO"/>
        </w:rPr>
      </w:pPr>
      <w:r w:rsidRPr="007C625E">
        <w:rPr>
          <w:rFonts w:asciiTheme="majorHAnsi" w:hAnsiTheme="majorHAnsi"/>
          <w:color w:val="auto"/>
          <w:sz w:val="20"/>
          <w:szCs w:val="20"/>
          <w:lang w:val="es-CO"/>
        </w:rPr>
        <w:t xml:space="preserve">De conformidad con lo expuesto por las partes, el 20 de agosto de 2016, se habría publicado el Decreto No. 2233/2016 en el que se habría aprobado el acuerdo entre la parte peticionaria y la Provincia de Santa Fe. Posteriormente, el 7 de septiembre de 2016, las partes suscribieron un acuerdo </w:t>
      </w:r>
      <w:r w:rsidR="00E806B6" w:rsidRPr="007C625E">
        <w:rPr>
          <w:rFonts w:asciiTheme="majorHAnsi" w:hAnsiTheme="majorHAnsi"/>
          <w:color w:val="auto"/>
          <w:sz w:val="20"/>
          <w:szCs w:val="20"/>
          <w:lang w:val="es-CO"/>
        </w:rPr>
        <w:t xml:space="preserve">provincial </w:t>
      </w:r>
      <w:r w:rsidRPr="007C625E">
        <w:rPr>
          <w:rStyle w:val="normaltextrun"/>
          <w:rFonts w:cs="Calibri"/>
          <w:sz w:val="20"/>
          <w:szCs w:val="20"/>
          <w:lang w:val="es-MX"/>
        </w:rPr>
        <w:t>en el marco del expediente número OO115-0006560-4 del Ministerio de Gobierno y Reforma del Estado de la Provincia de Santa Fe</w:t>
      </w:r>
      <w:r w:rsidRPr="007C625E">
        <w:rPr>
          <w:rFonts w:asciiTheme="majorHAnsi" w:hAnsiTheme="majorHAnsi"/>
          <w:color w:val="auto"/>
          <w:sz w:val="20"/>
          <w:szCs w:val="20"/>
          <w:lang w:val="es-CO"/>
        </w:rPr>
        <w:t>.</w:t>
      </w:r>
    </w:p>
    <w:p w14:paraId="4311C3CF" w14:textId="77777777" w:rsidR="00E806B6" w:rsidRPr="007C625E" w:rsidRDefault="00E806B6" w:rsidP="00E806B6">
      <w:pPr>
        <w:pStyle w:val="ListParagraph"/>
        <w:rPr>
          <w:rStyle w:val="normaltextrun"/>
          <w:sz w:val="20"/>
          <w:szCs w:val="20"/>
          <w:shd w:val="clear" w:color="auto" w:fill="FFFFFF"/>
          <w:lang w:val="es-AR"/>
        </w:rPr>
      </w:pPr>
    </w:p>
    <w:p w14:paraId="43E7AF8A" w14:textId="77777777" w:rsidR="00E806B6" w:rsidRPr="007C625E" w:rsidRDefault="003522C5" w:rsidP="00E806B6">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left="0" w:firstLine="706"/>
        <w:jc w:val="both"/>
        <w:rPr>
          <w:rStyle w:val="normaltextrun"/>
          <w:sz w:val="20"/>
          <w:szCs w:val="20"/>
          <w:lang w:val="es-CO"/>
        </w:rPr>
      </w:pPr>
      <w:r w:rsidRPr="007C625E">
        <w:rPr>
          <w:rStyle w:val="normaltextrun"/>
          <w:sz w:val="20"/>
          <w:szCs w:val="20"/>
          <w:shd w:val="clear" w:color="auto" w:fill="FFFFFF"/>
          <w:lang w:val="es-AR"/>
        </w:rPr>
        <w:t xml:space="preserve">El 5 de marzo de 2021, el Estado Argentino </w:t>
      </w:r>
      <w:r w:rsidR="00CC00E1" w:rsidRPr="007C625E">
        <w:rPr>
          <w:rStyle w:val="normaltextrun"/>
          <w:sz w:val="20"/>
          <w:szCs w:val="20"/>
          <w:shd w:val="clear" w:color="auto" w:fill="FFFFFF"/>
          <w:lang w:val="es-AR"/>
        </w:rPr>
        <w:t>envió</w:t>
      </w:r>
      <w:r w:rsidRPr="007C625E">
        <w:rPr>
          <w:rStyle w:val="normaltextrun"/>
          <w:sz w:val="20"/>
          <w:szCs w:val="20"/>
          <w:shd w:val="clear" w:color="auto" w:fill="FFFFFF"/>
          <w:lang w:val="es-AR"/>
        </w:rPr>
        <w:t xml:space="preserve"> </w:t>
      </w:r>
      <w:r w:rsidR="00E05482" w:rsidRPr="007C625E">
        <w:rPr>
          <w:rStyle w:val="normaltextrun"/>
          <w:sz w:val="20"/>
          <w:szCs w:val="20"/>
          <w:shd w:val="clear" w:color="auto" w:fill="FFFFFF"/>
          <w:lang w:val="es-AR"/>
        </w:rPr>
        <w:t>un</w:t>
      </w:r>
      <w:r w:rsidRPr="007C625E">
        <w:rPr>
          <w:rStyle w:val="normaltextrun"/>
          <w:sz w:val="20"/>
          <w:szCs w:val="20"/>
          <w:shd w:val="clear" w:color="auto" w:fill="FFFFFF"/>
          <w:lang w:val="es-AR"/>
        </w:rPr>
        <w:t xml:space="preserve"> acuerdo </w:t>
      </w:r>
      <w:r w:rsidR="00E05482" w:rsidRPr="007C625E">
        <w:rPr>
          <w:rStyle w:val="normaltextrun"/>
          <w:sz w:val="20"/>
          <w:szCs w:val="20"/>
          <w:shd w:val="clear" w:color="auto" w:fill="FFFFFF"/>
          <w:lang w:val="es-AR"/>
        </w:rPr>
        <w:t>suscrito</w:t>
      </w:r>
      <w:r w:rsidRPr="007C625E">
        <w:rPr>
          <w:rStyle w:val="normaltextrun"/>
          <w:sz w:val="20"/>
          <w:szCs w:val="20"/>
          <w:shd w:val="clear" w:color="auto" w:fill="FFFFFF"/>
          <w:lang w:val="es-AR"/>
        </w:rPr>
        <w:t xml:space="preserve"> con la parte peticionaria y la Provincia de Santa F</w:t>
      </w:r>
      <w:r w:rsidR="00AE0516" w:rsidRPr="007C625E">
        <w:rPr>
          <w:rStyle w:val="normaltextrun"/>
          <w:sz w:val="20"/>
          <w:szCs w:val="20"/>
          <w:shd w:val="clear" w:color="auto" w:fill="FFFFFF"/>
          <w:lang w:val="es-AR"/>
        </w:rPr>
        <w:t>e</w:t>
      </w:r>
      <w:r w:rsidRPr="007C625E">
        <w:rPr>
          <w:rStyle w:val="normaltextrun"/>
          <w:sz w:val="20"/>
          <w:szCs w:val="20"/>
          <w:shd w:val="clear" w:color="auto" w:fill="FFFFFF"/>
          <w:lang w:val="es-AR"/>
        </w:rPr>
        <w:t>. En consecuencia y a la luz</w:t>
      </w:r>
      <w:r w:rsidR="0074285D" w:rsidRPr="007C625E">
        <w:rPr>
          <w:rStyle w:val="normaltextrun"/>
          <w:sz w:val="20"/>
          <w:szCs w:val="20"/>
          <w:shd w:val="clear" w:color="auto" w:fill="FFFFFF"/>
          <w:lang w:val="es-AR"/>
        </w:rPr>
        <w:t xml:space="preserve"> de</w:t>
      </w:r>
      <w:r w:rsidRPr="007C625E">
        <w:rPr>
          <w:rStyle w:val="normaltextrun"/>
          <w:sz w:val="20"/>
          <w:szCs w:val="20"/>
          <w:shd w:val="clear" w:color="auto" w:fill="FFFFFF"/>
          <w:lang w:val="es-AR"/>
        </w:rPr>
        <w:t xml:space="preserve">l avance sustancial en el presente caso requerido por la Resolución 3/20 sobre acciones diferenciadas para atender el atraso procesal en procedimiento de solución amistosa se </w:t>
      </w:r>
      <w:r w:rsidR="00CC00E1" w:rsidRPr="007C625E">
        <w:rPr>
          <w:rStyle w:val="normaltextrun"/>
          <w:sz w:val="20"/>
          <w:szCs w:val="20"/>
          <w:shd w:val="clear" w:color="auto" w:fill="FFFFFF"/>
          <w:lang w:val="es-AR"/>
        </w:rPr>
        <w:t>reabrió el procedimiento de solución amistosa</w:t>
      </w:r>
      <w:r w:rsidR="00E05482" w:rsidRPr="007C625E">
        <w:rPr>
          <w:rStyle w:val="normaltextrun"/>
          <w:sz w:val="20"/>
          <w:szCs w:val="20"/>
          <w:shd w:val="clear" w:color="auto" w:fill="FFFFFF"/>
          <w:lang w:val="es-AR"/>
        </w:rPr>
        <w:t xml:space="preserve"> el 6 de abril de 2021</w:t>
      </w:r>
      <w:r w:rsidR="0074285D" w:rsidRPr="007C625E">
        <w:rPr>
          <w:rStyle w:val="FootnoteReference"/>
          <w:sz w:val="20"/>
          <w:szCs w:val="20"/>
          <w:lang w:val="es-CO"/>
        </w:rPr>
        <w:footnoteReference w:id="2"/>
      </w:r>
      <w:r w:rsidR="00AE0516" w:rsidRPr="007C625E">
        <w:rPr>
          <w:rStyle w:val="normaltextrun"/>
          <w:sz w:val="20"/>
          <w:szCs w:val="20"/>
          <w:shd w:val="clear" w:color="auto" w:fill="FFFFFF"/>
          <w:lang w:val="es-AR"/>
        </w:rPr>
        <w:t>.</w:t>
      </w:r>
      <w:r w:rsidR="00E05482" w:rsidRPr="007C625E">
        <w:rPr>
          <w:rStyle w:val="normaltextrun"/>
          <w:sz w:val="20"/>
          <w:szCs w:val="20"/>
          <w:shd w:val="clear" w:color="auto" w:fill="FFFFFF"/>
          <w:lang w:val="es-AR"/>
        </w:rPr>
        <w:t xml:space="preserve"> En dicho marco, la Comisión solicitó al Estado que informara sobre los avances para la suscripción del ASA con el gobierno nacional. </w:t>
      </w:r>
    </w:p>
    <w:p w14:paraId="2A46161A" w14:textId="77777777" w:rsidR="00E806B6" w:rsidRDefault="00E806B6" w:rsidP="00E806B6">
      <w:pPr>
        <w:pStyle w:val="ListParagraph"/>
        <w:rPr>
          <w:sz w:val="20"/>
          <w:szCs w:val="20"/>
          <w:lang w:val="es-CO"/>
        </w:rPr>
      </w:pPr>
    </w:p>
    <w:p w14:paraId="6A366F0C" w14:textId="77777777" w:rsidR="007012F7" w:rsidRDefault="007012F7" w:rsidP="00E806B6">
      <w:pPr>
        <w:pStyle w:val="ListParagraph"/>
        <w:rPr>
          <w:sz w:val="20"/>
          <w:szCs w:val="20"/>
          <w:lang w:val="es-CO"/>
        </w:rPr>
      </w:pPr>
    </w:p>
    <w:p w14:paraId="07412B93" w14:textId="77777777" w:rsidR="007012F7" w:rsidRPr="007C625E" w:rsidRDefault="007012F7" w:rsidP="00E806B6">
      <w:pPr>
        <w:pStyle w:val="ListParagraph"/>
        <w:rPr>
          <w:sz w:val="20"/>
          <w:szCs w:val="20"/>
          <w:lang w:val="es-CO"/>
        </w:rPr>
      </w:pPr>
    </w:p>
    <w:p w14:paraId="7B6074E6" w14:textId="77777777" w:rsidR="00807FF3" w:rsidRPr="007C625E" w:rsidRDefault="009F4BA2" w:rsidP="00807FF3">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left="0" w:firstLine="706"/>
        <w:jc w:val="both"/>
        <w:rPr>
          <w:sz w:val="20"/>
          <w:szCs w:val="20"/>
          <w:lang w:val="es-CO"/>
        </w:rPr>
      </w:pPr>
      <w:r w:rsidRPr="007C625E">
        <w:rPr>
          <w:sz w:val="20"/>
          <w:szCs w:val="20"/>
          <w:lang w:val="es-CO"/>
        </w:rPr>
        <w:lastRenderedPageBreak/>
        <w:t xml:space="preserve">El </w:t>
      </w:r>
      <w:r w:rsidR="006D6E99" w:rsidRPr="007C625E">
        <w:rPr>
          <w:sz w:val="20"/>
          <w:szCs w:val="20"/>
          <w:lang w:val="es-CO"/>
        </w:rPr>
        <w:t>13</w:t>
      </w:r>
      <w:r w:rsidRPr="007C625E">
        <w:rPr>
          <w:sz w:val="20"/>
          <w:szCs w:val="20"/>
          <w:lang w:val="es-CO"/>
        </w:rPr>
        <w:t xml:space="preserve"> de </w:t>
      </w:r>
      <w:r w:rsidR="006D6E99" w:rsidRPr="007C625E">
        <w:rPr>
          <w:sz w:val="20"/>
          <w:szCs w:val="20"/>
          <w:lang w:val="es-CO"/>
        </w:rPr>
        <w:t>septiembre</w:t>
      </w:r>
      <w:r w:rsidRPr="007C625E">
        <w:rPr>
          <w:sz w:val="20"/>
          <w:szCs w:val="20"/>
          <w:lang w:val="es-CO"/>
        </w:rPr>
        <w:t xml:space="preserve"> de 202</w:t>
      </w:r>
      <w:r w:rsidR="009132B9" w:rsidRPr="007C625E">
        <w:rPr>
          <w:sz w:val="20"/>
          <w:szCs w:val="20"/>
          <w:lang w:val="es-CO"/>
        </w:rPr>
        <w:t>3</w:t>
      </w:r>
      <w:r w:rsidRPr="007C625E">
        <w:rPr>
          <w:sz w:val="20"/>
          <w:szCs w:val="20"/>
          <w:lang w:val="es-CO"/>
        </w:rPr>
        <w:t xml:space="preserve">, el Estado informó </w:t>
      </w:r>
      <w:r w:rsidR="00E05482" w:rsidRPr="007C625E">
        <w:rPr>
          <w:sz w:val="20"/>
          <w:szCs w:val="20"/>
          <w:lang w:val="es-CO"/>
        </w:rPr>
        <w:t xml:space="preserve">sobre </w:t>
      </w:r>
      <w:r w:rsidRPr="007C625E">
        <w:rPr>
          <w:sz w:val="20"/>
          <w:szCs w:val="20"/>
          <w:lang w:val="es-CO"/>
        </w:rPr>
        <w:t xml:space="preserve">la firma del </w:t>
      </w:r>
      <w:r w:rsidR="00E05482" w:rsidRPr="007C625E">
        <w:rPr>
          <w:sz w:val="20"/>
          <w:szCs w:val="20"/>
          <w:lang w:val="es-CO"/>
        </w:rPr>
        <w:t>a</w:t>
      </w:r>
      <w:r w:rsidRPr="007C625E">
        <w:rPr>
          <w:sz w:val="20"/>
          <w:szCs w:val="20"/>
          <w:lang w:val="es-CO"/>
        </w:rPr>
        <w:t xml:space="preserve">cuerdo de </w:t>
      </w:r>
      <w:r w:rsidR="00E05482" w:rsidRPr="007C625E">
        <w:rPr>
          <w:sz w:val="20"/>
          <w:szCs w:val="20"/>
          <w:lang w:val="es-CO"/>
        </w:rPr>
        <w:t>s</w:t>
      </w:r>
      <w:r w:rsidRPr="007C625E">
        <w:rPr>
          <w:sz w:val="20"/>
          <w:szCs w:val="20"/>
          <w:lang w:val="es-CO"/>
        </w:rPr>
        <w:t xml:space="preserve">olución </w:t>
      </w:r>
      <w:r w:rsidR="00E05482" w:rsidRPr="007C625E">
        <w:rPr>
          <w:sz w:val="20"/>
          <w:szCs w:val="20"/>
          <w:lang w:val="es-CO"/>
        </w:rPr>
        <w:t>a</w:t>
      </w:r>
      <w:r w:rsidRPr="007C625E">
        <w:rPr>
          <w:sz w:val="20"/>
          <w:szCs w:val="20"/>
          <w:lang w:val="es-CO"/>
        </w:rPr>
        <w:t xml:space="preserve">mistosa con la parte peticionaria con el Estado nacional, indicando que las medidas de reparación acordadas habrían sido cumplidas en su totalidad. Por lo tanto, </w:t>
      </w:r>
      <w:r w:rsidR="00E05482" w:rsidRPr="007C625E">
        <w:rPr>
          <w:sz w:val="20"/>
          <w:szCs w:val="20"/>
          <w:lang w:val="es-CO"/>
        </w:rPr>
        <w:t xml:space="preserve">las partes </w:t>
      </w:r>
      <w:r w:rsidRPr="007C625E">
        <w:rPr>
          <w:sz w:val="20"/>
          <w:szCs w:val="20"/>
          <w:lang w:val="es-CO"/>
        </w:rPr>
        <w:t xml:space="preserve">solicitaron a la Comisión la homologación del ASA firmado el </w:t>
      </w:r>
      <w:r w:rsidR="006D6E99" w:rsidRPr="007C625E">
        <w:rPr>
          <w:sz w:val="20"/>
          <w:szCs w:val="20"/>
          <w:lang w:val="es-CO"/>
        </w:rPr>
        <w:t>29</w:t>
      </w:r>
      <w:r w:rsidRPr="007C625E">
        <w:rPr>
          <w:sz w:val="20"/>
          <w:szCs w:val="20"/>
          <w:lang w:val="es-CO"/>
        </w:rPr>
        <w:t xml:space="preserve"> de </w:t>
      </w:r>
      <w:r w:rsidR="006D6E99" w:rsidRPr="007C625E">
        <w:rPr>
          <w:sz w:val="20"/>
          <w:szCs w:val="20"/>
          <w:lang w:val="es-CO"/>
        </w:rPr>
        <w:t>agosto</w:t>
      </w:r>
      <w:r w:rsidRPr="007C625E">
        <w:rPr>
          <w:sz w:val="20"/>
          <w:szCs w:val="20"/>
          <w:lang w:val="es-CO"/>
        </w:rPr>
        <w:t xml:space="preserve"> de 202</w:t>
      </w:r>
      <w:r w:rsidR="0072217B" w:rsidRPr="007C625E">
        <w:rPr>
          <w:sz w:val="20"/>
          <w:szCs w:val="20"/>
          <w:lang w:val="es-CO"/>
        </w:rPr>
        <w:t>3</w:t>
      </w:r>
      <w:r w:rsidRPr="007C625E">
        <w:rPr>
          <w:sz w:val="20"/>
          <w:szCs w:val="20"/>
          <w:lang w:val="es-CO"/>
        </w:rPr>
        <w:t>.</w:t>
      </w:r>
    </w:p>
    <w:p w14:paraId="3E7184E8" w14:textId="77777777" w:rsidR="00807FF3" w:rsidRPr="007C625E" w:rsidRDefault="00807FF3" w:rsidP="00807FF3">
      <w:pPr>
        <w:pStyle w:val="ListParagraph"/>
        <w:rPr>
          <w:sz w:val="20"/>
          <w:szCs w:val="20"/>
          <w:lang w:val="es-CO"/>
        </w:rPr>
      </w:pPr>
    </w:p>
    <w:p w14:paraId="578228D9" w14:textId="69D3BF58" w:rsidR="009F4BA2" w:rsidRPr="007C625E" w:rsidRDefault="009F4BA2" w:rsidP="00807FF3">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left="0" w:firstLine="706"/>
        <w:jc w:val="both"/>
        <w:rPr>
          <w:sz w:val="20"/>
          <w:szCs w:val="20"/>
          <w:lang w:val="es-CO"/>
        </w:rPr>
      </w:pPr>
      <w:r w:rsidRPr="007C625E">
        <w:rPr>
          <w:sz w:val="20"/>
          <w:szCs w:val="20"/>
          <w:lang w:val="es-CO"/>
        </w:rPr>
        <w:t xml:space="preserve">En el presente informe de solución amistosa, según lo establecido en el artículo 49 de la Convención y en el artículo 40.5 del Reglamento de la Comisión, se efectúa una reseña de los hechos alegados por el peticionario y se transcribe el acuerdo de solución amistosa, suscrito el 29 de </w:t>
      </w:r>
      <w:r w:rsidR="009132B9" w:rsidRPr="007C625E">
        <w:rPr>
          <w:sz w:val="20"/>
          <w:szCs w:val="20"/>
          <w:lang w:val="es-CO"/>
        </w:rPr>
        <w:t>agosto</w:t>
      </w:r>
      <w:r w:rsidRPr="007C625E">
        <w:rPr>
          <w:sz w:val="20"/>
          <w:szCs w:val="20"/>
          <w:lang w:val="es-CO"/>
        </w:rPr>
        <w:t xml:space="preserve"> de 202</w:t>
      </w:r>
      <w:r w:rsidR="009132B9" w:rsidRPr="007C625E">
        <w:rPr>
          <w:sz w:val="20"/>
          <w:szCs w:val="20"/>
          <w:lang w:val="es-CO"/>
        </w:rPr>
        <w:t>3</w:t>
      </w:r>
      <w:r w:rsidRPr="007C625E">
        <w:rPr>
          <w:sz w:val="20"/>
          <w:szCs w:val="20"/>
          <w:lang w:val="es-CO"/>
        </w:rPr>
        <w:t xml:space="preserve">, por los peticionarios y el Estado Argentino. Asimismo, se aprueba el acuerdo suscrito entre las partes y se acuerda la publicación del presente informe en el Informe Anual de la CIDH a la Asamblea General de la Organización de los Estados Americanos. </w:t>
      </w:r>
    </w:p>
    <w:p w14:paraId="5C6BB95A" w14:textId="77777777" w:rsidR="009F4BA2" w:rsidRPr="007C625E" w:rsidRDefault="009F4BA2" w:rsidP="00E901FC">
      <w:pPr>
        <w:tabs>
          <w:tab w:val="center" w:pos="5400"/>
        </w:tabs>
        <w:suppressAutoHyphens/>
        <w:ind w:firstLine="709"/>
        <w:jc w:val="both"/>
        <w:rPr>
          <w:rFonts w:ascii="Cambria" w:hAnsi="Cambria"/>
          <w:b/>
          <w:sz w:val="20"/>
          <w:szCs w:val="20"/>
          <w:lang w:val="es-CO"/>
        </w:rPr>
      </w:pPr>
    </w:p>
    <w:p w14:paraId="2BB29919" w14:textId="0EDEE7DC" w:rsidR="009F4BA2" w:rsidRPr="007C625E" w:rsidRDefault="009F4BA2" w:rsidP="00543827">
      <w:pPr>
        <w:pStyle w:val="ListParagraph"/>
        <w:numPr>
          <w:ilvl w:val="0"/>
          <w:numId w:val="55"/>
        </w:numPr>
        <w:tabs>
          <w:tab w:val="center" w:pos="720"/>
        </w:tabs>
        <w:suppressAutoHyphens/>
        <w:ind w:left="0" w:firstLine="709"/>
        <w:jc w:val="both"/>
        <w:rPr>
          <w:b/>
          <w:sz w:val="20"/>
          <w:szCs w:val="20"/>
          <w:lang w:val="es-CO"/>
        </w:rPr>
      </w:pPr>
      <w:r w:rsidRPr="007C625E">
        <w:rPr>
          <w:b/>
          <w:sz w:val="20"/>
          <w:szCs w:val="20"/>
          <w:lang w:val="es-CO"/>
        </w:rPr>
        <w:t xml:space="preserve">LOS HECHOS ALEGADOS </w:t>
      </w:r>
    </w:p>
    <w:p w14:paraId="7DA82108" w14:textId="77777777" w:rsidR="009F4BA2" w:rsidRPr="007C625E" w:rsidRDefault="009F4BA2" w:rsidP="00543827">
      <w:pPr>
        <w:tabs>
          <w:tab w:val="center" w:pos="630"/>
        </w:tabs>
        <w:suppressAutoHyphens/>
        <w:ind w:firstLine="709"/>
        <w:jc w:val="both"/>
        <w:rPr>
          <w:rFonts w:ascii="Cambria" w:hAnsi="Cambria"/>
          <w:sz w:val="20"/>
          <w:szCs w:val="20"/>
          <w:lang w:val="es-CO"/>
        </w:rPr>
      </w:pPr>
    </w:p>
    <w:p w14:paraId="36081EA7" w14:textId="50101133" w:rsidR="009132B9" w:rsidRPr="007C625E" w:rsidRDefault="009132B9" w:rsidP="00807FF3">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90" w:firstLine="810"/>
        <w:jc w:val="both"/>
        <w:rPr>
          <w:rFonts w:cs="Arial"/>
          <w:sz w:val="20"/>
          <w:szCs w:val="20"/>
          <w:lang w:val="es-ES_tradnl"/>
        </w:rPr>
      </w:pPr>
      <w:r w:rsidRPr="007C625E">
        <w:rPr>
          <w:rFonts w:cs="Arial"/>
          <w:sz w:val="20"/>
          <w:szCs w:val="20"/>
          <w:lang w:val="es-ES_tradnl"/>
        </w:rPr>
        <w:t>Los peticionarios alega</w:t>
      </w:r>
      <w:r w:rsidR="003C5226" w:rsidRPr="007C625E">
        <w:rPr>
          <w:rFonts w:cs="Arial"/>
          <w:sz w:val="20"/>
          <w:szCs w:val="20"/>
          <w:lang w:val="es-ES_tradnl"/>
        </w:rPr>
        <w:t>ron</w:t>
      </w:r>
      <w:r w:rsidRPr="007C625E">
        <w:rPr>
          <w:rFonts w:cs="Arial"/>
          <w:sz w:val="20"/>
          <w:szCs w:val="20"/>
          <w:lang w:val="es-ES_tradnl"/>
        </w:rPr>
        <w:t xml:space="preserve"> que el </w:t>
      </w:r>
      <w:r w:rsidR="00DE740F" w:rsidRPr="007C625E">
        <w:rPr>
          <w:rFonts w:cs="Arial"/>
          <w:sz w:val="20"/>
          <w:szCs w:val="20"/>
          <w:lang w:val="es-ES_tradnl"/>
        </w:rPr>
        <w:t>señor</w:t>
      </w:r>
      <w:r w:rsidRPr="007C625E">
        <w:rPr>
          <w:rFonts w:cs="Arial"/>
          <w:sz w:val="20"/>
          <w:szCs w:val="20"/>
          <w:lang w:val="es-ES_tradnl"/>
        </w:rPr>
        <w:t xml:space="preserve"> Carlos Andrés Fraticelli y su ex esposa, María Graciela Diesser, </w:t>
      </w:r>
      <w:r w:rsidR="008E398B" w:rsidRPr="007C625E">
        <w:rPr>
          <w:rFonts w:cs="Arial"/>
          <w:sz w:val="20"/>
          <w:szCs w:val="20"/>
          <w:lang w:val="es-ES_tradnl"/>
        </w:rPr>
        <w:t>fueron</w:t>
      </w:r>
      <w:r w:rsidR="006D6E99" w:rsidRPr="007C625E">
        <w:rPr>
          <w:rFonts w:cs="Arial"/>
          <w:sz w:val="20"/>
          <w:szCs w:val="20"/>
          <w:lang w:val="es-ES_tradnl"/>
        </w:rPr>
        <w:t xml:space="preserve"> </w:t>
      </w:r>
      <w:r w:rsidRPr="007C625E">
        <w:rPr>
          <w:rFonts w:cs="Arial"/>
          <w:sz w:val="20"/>
          <w:szCs w:val="20"/>
          <w:lang w:val="es-ES_tradnl"/>
        </w:rPr>
        <w:t xml:space="preserve">declarados responsables de manera injusta por la muerte de su hija Natalia Fraticelli, de 15 años, en la provincia de Santa Fe, quien habría sido encontrada sin vida en su habitación el 20 de mayo del 2000. A juicio de los peticionarios, desde el inicio de las investigaciones el análisis del caso se caracterizó tanto por la influencia de la opinión pública, como por el prejuzgamiento de los jueces a cargo del mismo. </w:t>
      </w:r>
    </w:p>
    <w:p w14:paraId="678D7208" w14:textId="77777777" w:rsidR="00566140" w:rsidRPr="007C625E" w:rsidRDefault="00566140" w:rsidP="00543827">
      <w:pPr>
        <w:pBdr>
          <w:top w:val="none" w:sz="0" w:space="0" w:color="auto"/>
          <w:left w:val="none" w:sz="0" w:space="0" w:color="auto"/>
          <w:bottom w:val="none" w:sz="0" w:space="0" w:color="auto"/>
          <w:right w:val="none" w:sz="0" w:space="0" w:color="auto"/>
          <w:between w:val="none" w:sz="0" w:space="0" w:color="auto"/>
          <w:bar w:val="none" w:sz="0" w:color="auto"/>
        </w:pBdr>
        <w:ind w:left="709"/>
        <w:jc w:val="both"/>
        <w:rPr>
          <w:rFonts w:ascii="Cambria" w:hAnsi="Cambria" w:cs="Arial"/>
          <w:sz w:val="20"/>
          <w:szCs w:val="20"/>
          <w:lang w:val="es-ES_tradnl"/>
        </w:rPr>
      </w:pPr>
    </w:p>
    <w:p w14:paraId="708CB220" w14:textId="59FEB0F1" w:rsidR="009132B9" w:rsidRPr="007C625E" w:rsidRDefault="009132B9" w:rsidP="00807FF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09"/>
        <w:jc w:val="both"/>
        <w:rPr>
          <w:rFonts w:ascii="Cambria" w:hAnsi="Cambria" w:cs="Arial"/>
          <w:sz w:val="20"/>
          <w:szCs w:val="20"/>
          <w:lang w:val="es-ES_tradnl"/>
        </w:rPr>
      </w:pPr>
      <w:r w:rsidRPr="007C625E">
        <w:rPr>
          <w:rFonts w:ascii="Cambria" w:hAnsi="Cambria" w:cs="Arial"/>
          <w:sz w:val="20"/>
          <w:szCs w:val="20"/>
          <w:lang w:val="es-ES_tradnl"/>
        </w:rPr>
        <w:t>Los peticionarios adu</w:t>
      </w:r>
      <w:r w:rsidR="00C741E4" w:rsidRPr="007C625E">
        <w:rPr>
          <w:rFonts w:ascii="Cambria" w:hAnsi="Cambria" w:cs="Arial"/>
          <w:sz w:val="20"/>
          <w:szCs w:val="20"/>
          <w:lang w:val="es-ES_tradnl"/>
        </w:rPr>
        <w:t>jeron</w:t>
      </w:r>
      <w:r w:rsidRPr="007C625E">
        <w:rPr>
          <w:rFonts w:ascii="Cambria" w:hAnsi="Cambria" w:cs="Arial"/>
          <w:sz w:val="20"/>
          <w:szCs w:val="20"/>
          <w:lang w:val="es-ES_tradnl"/>
        </w:rPr>
        <w:t xml:space="preserve"> </w:t>
      </w:r>
      <w:r w:rsidR="00275431" w:rsidRPr="007C625E">
        <w:rPr>
          <w:rFonts w:ascii="Cambria" w:hAnsi="Cambria" w:cs="Arial"/>
          <w:sz w:val="20"/>
          <w:szCs w:val="20"/>
          <w:lang w:val="es-ES_tradnl"/>
        </w:rPr>
        <w:t>que,</w:t>
      </w:r>
      <w:r w:rsidRPr="007C625E">
        <w:rPr>
          <w:rFonts w:ascii="Cambria" w:hAnsi="Cambria" w:cs="Arial"/>
          <w:sz w:val="20"/>
          <w:szCs w:val="20"/>
          <w:lang w:val="es-ES_tradnl"/>
        </w:rPr>
        <w:t xml:space="preserve"> si bien la policía inició una investigación de oficio por la muerte de Natalia Fraticelli, ante la ausencia de violencia registrada en la entrada de la casa y el conocimiento de existencia de problemas entre la pareja, </w:t>
      </w:r>
      <w:r w:rsidR="008E398B" w:rsidRPr="007C625E">
        <w:rPr>
          <w:rFonts w:ascii="Cambria" w:hAnsi="Cambria" w:cs="Arial"/>
          <w:sz w:val="20"/>
          <w:szCs w:val="20"/>
          <w:lang w:val="es-ES_tradnl"/>
        </w:rPr>
        <w:t>indicaron</w:t>
      </w:r>
      <w:r w:rsidRPr="007C625E">
        <w:rPr>
          <w:rFonts w:ascii="Cambria" w:hAnsi="Cambria" w:cs="Arial"/>
          <w:sz w:val="20"/>
          <w:szCs w:val="20"/>
          <w:lang w:val="es-ES_tradnl"/>
        </w:rPr>
        <w:t xml:space="preserve"> sin prueba alguna que sus padres podrían haber tenido algún tipo de responsabilidad en su muerte. Adicionalmente, </w:t>
      </w:r>
      <w:r w:rsidR="00C741E4" w:rsidRPr="007C625E">
        <w:rPr>
          <w:rFonts w:ascii="Cambria" w:hAnsi="Cambria" w:cs="Arial"/>
          <w:sz w:val="20"/>
          <w:szCs w:val="20"/>
          <w:lang w:val="es-ES_tradnl"/>
        </w:rPr>
        <w:t>manifestaron</w:t>
      </w:r>
      <w:r w:rsidRPr="007C625E">
        <w:rPr>
          <w:rFonts w:ascii="Cambria" w:hAnsi="Cambria" w:cs="Arial"/>
          <w:sz w:val="20"/>
          <w:szCs w:val="20"/>
          <w:lang w:val="es-ES_tradnl"/>
        </w:rPr>
        <w:t xml:space="preserve"> que debido al cargo del</w:t>
      </w:r>
      <w:r w:rsidR="00DE740F" w:rsidRPr="007C625E">
        <w:rPr>
          <w:rFonts w:ascii="Cambria" w:hAnsi="Cambria" w:cs="Arial"/>
          <w:sz w:val="20"/>
          <w:szCs w:val="20"/>
          <w:lang w:val="es-ES_tradnl"/>
        </w:rPr>
        <w:t xml:space="preserve"> señor</w:t>
      </w:r>
      <w:r w:rsidRPr="007C625E">
        <w:rPr>
          <w:rFonts w:ascii="Cambria" w:hAnsi="Cambria" w:cs="Arial"/>
          <w:sz w:val="20"/>
          <w:szCs w:val="20"/>
          <w:lang w:val="es-ES_tradnl"/>
        </w:rPr>
        <w:t xml:space="preserve"> Fraticelli, en ese entonces juez de la ciudad de Rufino, Santa Fe, el caso se </w:t>
      </w:r>
      <w:r w:rsidR="008E398B" w:rsidRPr="007C625E">
        <w:rPr>
          <w:rFonts w:ascii="Cambria" w:hAnsi="Cambria" w:cs="Arial"/>
          <w:sz w:val="20"/>
          <w:szCs w:val="20"/>
          <w:lang w:val="es-ES_tradnl"/>
        </w:rPr>
        <w:t>expuso</w:t>
      </w:r>
      <w:r w:rsidRPr="007C625E">
        <w:rPr>
          <w:rFonts w:ascii="Cambria" w:hAnsi="Cambria" w:cs="Arial"/>
          <w:sz w:val="20"/>
          <w:szCs w:val="20"/>
          <w:lang w:val="es-ES_tradnl"/>
        </w:rPr>
        <w:t xml:space="preserve"> públicamente en los medios de comunicación.</w:t>
      </w:r>
    </w:p>
    <w:p w14:paraId="51682718" w14:textId="77777777" w:rsidR="00D21E97" w:rsidRPr="007C625E" w:rsidRDefault="00D21E97" w:rsidP="0054382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sz w:val="20"/>
          <w:szCs w:val="20"/>
          <w:lang w:val="es-ES_tradnl"/>
        </w:rPr>
      </w:pPr>
    </w:p>
    <w:p w14:paraId="609A5E13" w14:textId="70CC304E" w:rsidR="009132B9" w:rsidRPr="007C625E" w:rsidRDefault="009132B9" w:rsidP="00807FF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09"/>
        <w:jc w:val="both"/>
        <w:rPr>
          <w:rFonts w:ascii="Cambria" w:hAnsi="Cambria" w:cs="Arial"/>
          <w:sz w:val="20"/>
          <w:szCs w:val="20"/>
          <w:lang w:val="es-ES_tradnl"/>
        </w:rPr>
      </w:pPr>
      <w:r w:rsidRPr="007C625E">
        <w:rPr>
          <w:rFonts w:ascii="Cambria" w:hAnsi="Cambria" w:cs="Arial"/>
          <w:sz w:val="20"/>
          <w:szCs w:val="20"/>
          <w:lang w:val="es-ES_tradnl"/>
        </w:rPr>
        <w:t xml:space="preserve">En relación con la imparcialidad de los jueces, los peticionarios </w:t>
      </w:r>
      <w:r w:rsidR="00C741E4" w:rsidRPr="007C625E">
        <w:rPr>
          <w:rFonts w:ascii="Cambria" w:hAnsi="Cambria" w:cs="Arial"/>
          <w:sz w:val="20"/>
          <w:szCs w:val="20"/>
          <w:lang w:val="es-ES_tradnl"/>
        </w:rPr>
        <w:t>señalaron</w:t>
      </w:r>
      <w:r w:rsidRPr="007C625E">
        <w:rPr>
          <w:rFonts w:ascii="Cambria" w:hAnsi="Cambria" w:cs="Arial"/>
          <w:sz w:val="20"/>
          <w:szCs w:val="20"/>
          <w:lang w:val="es-ES_tradnl"/>
        </w:rPr>
        <w:t xml:space="preserve"> que el juez Carlos Risso de la ciudad de Melincué, Provincia de Santa Fe, a cargo de la etapa de instrucción del caso, </w:t>
      </w:r>
      <w:r w:rsidR="008E398B" w:rsidRPr="007C625E">
        <w:rPr>
          <w:rFonts w:ascii="Cambria" w:hAnsi="Cambria" w:cs="Arial"/>
          <w:sz w:val="20"/>
          <w:szCs w:val="20"/>
          <w:lang w:val="es-ES_tradnl"/>
        </w:rPr>
        <w:t>realizó</w:t>
      </w:r>
      <w:r w:rsidR="00C741E4" w:rsidRPr="007C625E">
        <w:rPr>
          <w:rFonts w:ascii="Cambria" w:hAnsi="Cambria" w:cs="Arial"/>
          <w:sz w:val="20"/>
          <w:szCs w:val="20"/>
          <w:lang w:val="es-ES_tradnl"/>
        </w:rPr>
        <w:t xml:space="preserve"> </w:t>
      </w:r>
      <w:r w:rsidRPr="007C625E">
        <w:rPr>
          <w:rFonts w:ascii="Cambria" w:hAnsi="Cambria" w:cs="Arial"/>
          <w:sz w:val="20"/>
          <w:szCs w:val="20"/>
          <w:lang w:val="es-ES_tradnl"/>
        </w:rPr>
        <w:t xml:space="preserve">diversas declaraciones ante el diario “La Capital” entre el 26 de mayo y 30 de mayo del 2000, en las que </w:t>
      </w:r>
      <w:r w:rsidR="00F9698C" w:rsidRPr="007C625E">
        <w:rPr>
          <w:rFonts w:ascii="Cambria" w:hAnsi="Cambria" w:cs="Arial"/>
          <w:sz w:val="20"/>
          <w:szCs w:val="20"/>
          <w:lang w:val="es-ES_tradnl"/>
        </w:rPr>
        <w:t>señaló</w:t>
      </w:r>
      <w:r w:rsidR="008E398B" w:rsidRPr="007C625E">
        <w:rPr>
          <w:rFonts w:ascii="Cambria" w:hAnsi="Cambria" w:cs="Arial"/>
          <w:sz w:val="20"/>
          <w:szCs w:val="20"/>
          <w:lang w:val="es-ES_tradnl"/>
        </w:rPr>
        <w:t xml:space="preserve"> </w:t>
      </w:r>
      <w:r w:rsidRPr="007C625E">
        <w:rPr>
          <w:rFonts w:ascii="Cambria" w:hAnsi="Cambria" w:cs="Arial"/>
          <w:sz w:val="20"/>
          <w:szCs w:val="20"/>
          <w:lang w:val="es-ES_tradnl"/>
        </w:rPr>
        <w:t xml:space="preserve">al </w:t>
      </w:r>
      <w:r w:rsidR="00DE740F" w:rsidRPr="007C625E">
        <w:rPr>
          <w:rFonts w:ascii="Cambria" w:hAnsi="Cambria" w:cs="Arial"/>
          <w:sz w:val="20"/>
          <w:szCs w:val="20"/>
          <w:lang w:val="es-ES_tradnl"/>
        </w:rPr>
        <w:t xml:space="preserve">señor </w:t>
      </w:r>
      <w:r w:rsidRPr="007C625E">
        <w:rPr>
          <w:rFonts w:ascii="Cambria" w:hAnsi="Cambria" w:cs="Arial"/>
          <w:sz w:val="20"/>
          <w:szCs w:val="20"/>
          <w:lang w:val="es-ES_tradnl"/>
        </w:rPr>
        <w:t>Fraticelli y a la</w:t>
      </w:r>
      <w:r w:rsidR="00DE740F" w:rsidRPr="007C625E">
        <w:rPr>
          <w:rFonts w:ascii="Cambria" w:hAnsi="Cambria" w:cs="Arial"/>
          <w:sz w:val="20"/>
          <w:szCs w:val="20"/>
          <w:lang w:val="es-ES_tradnl"/>
        </w:rPr>
        <w:t xml:space="preserve"> señora</w:t>
      </w:r>
      <w:r w:rsidRPr="007C625E">
        <w:rPr>
          <w:rFonts w:ascii="Cambria" w:hAnsi="Cambria" w:cs="Arial"/>
          <w:sz w:val="20"/>
          <w:szCs w:val="20"/>
          <w:lang w:val="es-ES_tradnl"/>
        </w:rPr>
        <w:t xml:space="preserve"> Diesser como responsables de la muerte de su hija. Indica</w:t>
      </w:r>
      <w:r w:rsidR="00C741E4" w:rsidRPr="007C625E">
        <w:rPr>
          <w:rFonts w:ascii="Cambria" w:hAnsi="Cambria" w:cs="Arial"/>
          <w:sz w:val="20"/>
          <w:szCs w:val="20"/>
          <w:lang w:val="es-ES_tradnl"/>
        </w:rPr>
        <w:t>ron</w:t>
      </w:r>
      <w:r w:rsidRPr="007C625E">
        <w:rPr>
          <w:rFonts w:ascii="Cambria" w:hAnsi="Cambria" w:cs="Arial"/>
          <w:sz w:val="20"/>
          <w:szCs w:val="20"/>
          <w:lang w:val="es-ES_tradnl"/>
        </w:rPr>
        <w:t xml:space="preserve"> que para esas fechas la investigación aún no había concluido; la situación procesal de la señora Diesser no se había resuelto; y el </w:t>
      </w:r>
      <w:r w:rsidR="00DE740F" w:rsidRPr="007C625E">
        <w:rPr>
          <w:rFonts w:ascii="Cambria" w:hAnsi="Cambria" w:cs="Arial"/>
          <w:sz w:val="20"/>
          <w:szCs w:val="20"/>
          <w:lang w:val="es-ES_tradnl"/>
        </w:rPr>
        <w:t>señor</w:t>
      </w:r>
      <w:r w:rsidRPr="007C625E">
        <w:rPr>
          <w:rFonts w:ascii="Cambria" w:hAnsi="Cambria" w:cs="Arial"/>
          <w:sz w:val="20"/>
          <w:szCs w:val="20"/>
          <w:lang w:val="es-ES_tradnl"/>
        </w:rPr>
        <w:t xml:space="preserve"> Fraticelli ni si quiera había sido procesado por gozar de fuero en su calidad de funcionario judicial. Alega</w:t>
      </w:r>
      <w:r w:rsidR="00C741E4" w:rsidRPr="007C625E">
        <w:rPr>
          <w:rFonts w:ascii="Cambria" w:hAnsi="Cambria" w:cs="Arial"/>
          <w:sz w:val="20"/>
          <w:szCs w:val="20"/>
          <w:lang w:val="es-ES_tradnl"/>
        </w:rPr>
        <w:t>ron</w:t>
      </w:r>
      <w:r w:rsidRPr="007C625E">
        <w:rPr>
          <w:rFonts w:ascii="Cambria" w:hAnsi="Cambria" w:cs="Arial"/>
          <w:sz w:val="20"/>
          <w:szCs w:val="20"/>
          <w:lang w:val="es-ES_tradnl"/>
        </w:rPr>
        <w:t xml:space="preserve"> que, frente a estos hechos, tanto el</w:t>
      </w:r>
      <w:r w:rsidR="00DE740F" w:rsidRPr="007C625E">
        <w:rPr>
          <w:rFonts w:ascii="Cambria" w:hAnsi="Cambria" w:cs="Arial"/>
          <w:sz w:val="20"/>
          <w:szCs w:val="20"/>
          <w:lang w:val="es-ES_tradnl"/>
        </w:rPr>
        <w:t xml:space="preserve"> señor </w:t>
      </w:r>
      <w:r w:rsidRPr="007C625E">
        <w:rPr>
          <w:rFonts w:ascii="Cambria" w:hAnsi="Cambria" w:cs="Arial"/>
          <w:sz w:val="20"/>
          <w:szCs w:val="20"/>
          <w:lang w:val="es-ES_tradnl"/>
        </w:rPr>
        <w:t xml:space="preserve">Fraticelli como la </w:t>
      </w:r>
      <w:r w:rsidR="00DE740F" w:rsidRPr="007C625E">
        <w:rPr>
          <w:rFonts w:ascii="Cambria" w:hAnsi="Cambria" w:cs="Arial"/>
          <w:sz w:val="20"/>
          <w:szCs w:val="20"/>
          <w:lang w:val="es-ES_tradnl"/>
        </w:rPr>
        <w:t>señora</w:t>
      </w:r>
      <w:r w:rsidRPr="007C625E">
        <w:rPr>
          <w:rFonts w:ascii="Cambria" w:hAnsi="Cambria" w:cs="Arial"/>
          <w:sz w:val="20"/>
          <w:szCs w:val="20"/>
          <w:lang w:val="es-ES_tradnl"/>
        </w:rPr>
        <w:t xml:space="preserve"> Diesser </w:t>
      </w:r>
      <w:r w:rsidR="008E398B" w:rsidRPr="007C625E">
        <w:rPr>
          <w:rFonts w:ascii="Cambria" w:hAnsi="Cambria" w:cs="Arial"/>
          <w:sz w:val="20"/>
          <w:szCs w:val="20"/>
          <w:lang w:val="es-ES_tradnl"/>
        </w:rPr>
        <w:t>interpusieron</w:t>
      </w:r>
      <w:r w:rsidR="00C741E4" w:rsidRPr="007C625E">
        <w:rPr>
          <w:rFonts w:ascii="Cambria" w:hAnsi="Cambria" w:cs="Arial"/>
          <w:sz w:val="20"/>
          <w:szCs w:val="20"/>
          <w:lang w:val="es-ES_tradnl"/>
        </w:rPr>
        <w:t xml:space="preserve"> </w:t>
      </w:r>
      <w:r w:rsidRPr="007C625E">
        <w:rPr>
          <w:rFonts w:ascii="Cambria" w:hAnsi="Cambria" w:cs="Arial"/>
          <w:sz w:val="20"/>
          <w:szCs w:val="20"/>
          <w:lang w:val="es-ES_tradnl"/>
        </w:rPr>
        <w:t xml:space="preserve">diversos recursos de recusación los cuales fueron desechados. </w:t>
      </w:r>
    </w:p>
    <w:p w14:paraId="2CF4B9DE" w14:textId="77777777" w:rsidR="00D21E97" w:rsidRPr="007C625E" w:rsidRDefault="00D21E97" w:rsidP="00543827">
      <w:pPr>
        <w:pBdr>
          <w:top w:val="none" w:sz="0" w:space="0" w:color="auto"/>
          <w:left w:val="none" w:sz="0" w:space="0" w:color="auto"/>
          <w:bottom w:val="none" w:sz="0" w:space="0" w:color="auto"/>
          <w:right w:val="none" w:sz="0" w:space="0" w:color="auto"/>
          <w:between w:val="none" w:sz="0" w:space="0" w:color="auto"/>
          <w:bar w:val="none" w:sz="0" w:color="auto"/>
        </w:pBdr>
        <w:ind w:left="709"/>
        <w:jc w:val="both"/>
        <w:rPr>
          <w:rFonts w:ascii="Cambria" w:hAnsi="Cambria" w:cs="Arial"/>
          <w:sz w:val="20"/>
          <w:szCs w:val="20"/>
          <w:lang w:val="es-ES_tradnl"/>
        </w:rPr>
      </w:pPr>
    </w:p>
    <w:p w14:paraId="1D17E0D6" w14:textId="3DCFD64F" w:rsidR="009132B9" w:rsidRPr="007C625E" w:rsidRDefault="009132B9" w:rsidP="00807FF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09"/>
        <w:jc w:val="both"/>
        <w:rPr>
          <w:rFonts w:ascii="Cambria" w:hAnsi="Cambria" w:cs="Arial"/>
          <w:sz w:val="20"/>
          <w:szCs w:val="20"/>
          <w:lang w:val="es-ES_tradnl"/>
        </w:rPr>
      </w:pPr>
      <w:r w:rsidRPr="007C625E">
        <w:rPr>
          <w:rFonts w:ascii="Cambria" w:hAnsi="Cambria" w:cs="Arial"/>
          <w:sz w:val="20"/>
          <w:szCs w:val="20"/>
          <w:lang w:val="es-ES_tradnl"/>
        </w:rPr>
        <w:t xml:space="preserve">De acuerdo a los peticionarios </w:t>
      </w:r>
      <w:r w:rsidR="00151C0D" w:rsidRPr="007C625E">
        <w:rPr>
          <w:rFonts w:ascii="Cambria" w:hAnsi="Cambria" w:cs="Arial"/>
          <w:sz w:val="20"/>
          <w:szCs w:val="20"/>
          <w:lang w:val="es-ES_tradnl"/>
        </w:rPr>
        <w:t>hubo</w:t>
      </w:r>
      <w:r w:rsidR="00E1755C" w:rsidRPr="007C625E">
        <w:rPr>
          <w:rFonts w:ascii="Cambria" w:hAnsi="Cambria" w:cs="Arial"/>
          <w:sz w:val="20"/>
          <w:szCs w:val="20"/>
          <w:lang w:val="es-ES_tradnl"/>
        </w:rPr>
        <w:t xml:space="preserve"> </w:t>
      </w:r>
      <w:r w:rsidRPr="007C625E">
        <w:rPr>
          <w:rFonts w:ascii="Cambria" w:hAnsi="Cambria" w:cs="Arial"/>
          <w:sz w:val="20"/>
          <w:szCs w:val="20"/>
          <w:lang w:val="es-ES_tradnl"/>
        </w:rPr>
        <w:t xml:space="preserve">además prejuzgamiento por parte de los jueces de la Cámara de Apelaciones en lo Penal de la ciudad de Venado Tuerto, ya que </w:t>
      </w:r>
      <w:r w:rsidR="00151C0D" w:rsidRPr="007C625E">
        <w:rPr>
          <w:rFonts w:ascii="Cambria" w:hAnsi="Cambria" w:cs="Arial"/>
          <w:sz w:val="20"/>
          <w:szCs w:val="20"/>
          <w:lang w:val="es-ES_tradnl"/>
        </w:rPr>
        <w:t>acudieron</w:t>
      </w:r>
      <w:r w:rsidRPr="007C625E">
        <w:rPr>
          <w:rFonts w:ascii="Cambria" w:hAnsi="Cambria" w:cs="Arial"/>
          <w:sz w:val="20"/>
          <w:szCs w:val="20"/>
          <w:lang w:val="es-ES_tradnl"/>
        </w:rPr>
        <w:t xml:space="preserve"> a la casa del </w:t>
      </w:r>
      <w:r w:rsidR="00DE740F" w:rsidRPr="007C625E">
        <w:rPr>
          <w:rFonts w:ascii="Cambria" w:hAnsi="Cambria" w:cs="Arial"/>
          <w:sz w:val="20"/>
          <w:szCs w:val="20"/>
          <w:lang w:val="es-ES_tradnl"/>
        </w:rPr>
        <w:t xml:space="preserve">señor </w:t>
      </w:r>
      <w:r w:rsidRPr="007C625E">
        <w:rPr>
          <w:rFonts w:ascii="Cambria" w:hAnsi="Cambria" w:cs="Arial"/>
          <w:sz w:val="20"/>
          <w:szCs w:val="20"/>
          <w:lang w:val="es-ES_tradnl"/>
        </w:rPr>
        <w:t xml:space="preserve">Fraticelli el día de la muerte de Natalia por la cercanía laboral que tenían con </w:t>
      </w:r>
      <w:r w:rsidRPr="007C625E">
        <w:rPr>
          <w:rFonts w:ascii="Cambria" w:hAnsi="Cambria"/>
          <w:sz w:val="20"/>
          <w:szCs w:val="20"/>
          <w:lang w:val="es-ES_tradnl" w:eastAsia="ja-JP"/>
        </w:rPr>
        <w:t>éste</w:t>
      </w:r>
      <w:r w:rsidRPr="007C625E">
        <w:rPr>
          <w:rFonts w:ascii="Cambria" w:hAnsi="Cambria" w:cs="Arial"/>
          <w:sz w:val="20"/>
          <w:szCs w:val="20"/>
          <w:lang w:val="es-ES_tradnl"/>
        </w:rPr>
        <w:t>. Indica</w:t>
      </w:r>
      <w:r w:rsidR="00E1755C" w:rsidRPr="007C625E">
        <w:rPr>
          <w:rFonts w:ascii="Cambria" w:hAnsi="Cambria" w:cs="Arial"/>
          <w:sz w:val="20"/>
          <w:szCs w:val="20"/>
          <w:lang w:val="es-ES_tradnl"/>
        </w:rPr>
        <w:t>ron</w:t>
      </w:r>
      <w:r w:rsidRPr="007C625E">
        <w:rPr>
          <w:rFonts w:ascii="Cambria" w:hAnsi="Cambria" w:cs="Arial"/>
          <w:sz w:val="20"/>
          <w:szCs w:val="20"/>
          <w:lang w:val="es-ES_tradnl"/>
        </w:rPr>
        <w:t xml:space="preserve"> que la Presidenta de ese cuerpo colegiado, la Dra. Burrone de Juri en una entrevista dada al programa de televisión “Hora clave” el 6 de julio del 2000</w:t>
      </w:r>
      <w:r w:rsidR="00E1755C" w:rsidRPr="007C625E">
        <w:rPr>
          <w:rFonts w:ascii="Cambria" w:hAnsi="Cambria" w:cs="Arial"/>
          <w:sz w:val="20"/>
          <w:szCs w:val="20"/>
          <w:lang w:val="es-ES_tradnl"/>
        </w:rPr>
        <w:t xml:space="preserve"> </w:t>
      </w:r>
      <w:r w:rsidR="00151C0D" w:rsidRPr="007C625E">
        <w:rPr>
          <w:rFonts w:ascii="Cambria" w:hAnsi="Cambria" w:cs="Arial"/>
          <w:sz w:val="20"/>
          <w:szCs w:val="20"/>
          <w:lang w:val="es-ES_tradnl"/>
        </w:rPr>
        <w:t>inculpó</w:t>
      </w:r>
      <w:r w:rsidRPr="007C625E">
        <w:rPr>
          <w:rFonts w:ascii="Cambria" w:hAnsi="Cambria" w:cs="Arial"/>
          <w:sz w:val="20"/>
          <w:szCs w:val="20"/>
          <w:lang w:val="es-ES_tradnl"/>
        </w:rPr>
        <w:t xml:space="preserve"> de forma directa a la </w:t>
      </w:r>
      <w:r w:rsidR="00DE740F" w:rsidRPr="007C625E">
        <w:rPr>
          <w:rFonts w:ascii="Cambria" w:hAnsi="Cambria" w:cs="Arial"/>
          <w:sz w:val="20"/>
          <w:szCs w:val="20"/>
          <w:lang w:val="es-ES_tradnl"/>
        </w:rPr>
        <w:t>señora</w:t>
      </w:r>
      <w:r w:rsidRPr="007C625E">
        <w:rPr>
          <w:rFonts w:ascii="Cambria" w:hAnsi="Cambria" w:cs="Arial"/>
          <w:sz w:val="20"/>
          <w:szCs w:val="20"/>
          <w:lang w:val="es-ES_tradnl"/>
        </w:rPr>
        <w:t xml:space="preserve"> Diesser y de forma indirecta al </w:t>
      </w:r>
      <w:r w:rsidR="00DE740F" w:rsidRPr="007C625E">
        <w:rPr>
          <w:rFonts w:ascii="Cambria" w:hAnsi="Cambria" w:cs="Arial"/>
          <w:sz w:val="20"/>
          <w:szCs w:val="20"/>
          <w:lang w:val="es-ES_tradnl"/>
        </w:rPr>
        <w:t>señor</w:t>
      </w:r>
      <w:r w:rsidRPr="007C625E">
        <w:rPr>
          <w:rFonts w:ascii="Cambria" w:hAnsi="Cambria" w:cs="Arial"/>
          <w:sz w:val="20"/>
          <w:szCs w:val="20"/>
          <w:lang w:val="es-ES_tradnl"/>
        </w:rPr>
        <w:t xml:space="preserve"> Fraticelli. Dado que en ese momento éste último estaba bajo el enjuiciamiento de destitución y, por ende, no formaba parte del proceso, presentaron diversos recursos de recusación ante la Cámara de Apelaciones en lo Penal de la ciudad de Venado Tuerto y ante la Corte Suprema de Santa Fe, los cuales habrían sido desechados.</w:t>
      </w:r>
    </w:p>
    <w:p w14:paraId="217A56B5" w14:textId="77777777" w:rsidR="0030608E" w:rsidRPr="007C625E" w:rsidRDefault="0030608E" w:rsidP="0054382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sz w:val="20"/>
          <w:szCs w:val="20"/>
          <w:lang w:val="es-ES_tradnl"/>
        </w:rPr>
      </w:pPr>
    </w:p>
    <w:p w14:paraId="381934BB" w14:textId="41AB4731" w:rsidR="009132B9" w:rsidRPr="007C625E" w:rsidRDefault="009132B9" w:rsidP="00807FF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09"/>
        <w:jc w:val="both"/>
        <w:rPr>
          <w:rFonts w:ascii="Cambria" w:hAnsi="Cambria" w:cs="Arial"/>
          <w:sz w:val="20"/>
          <w:szCs w:val="20"/>
          <w:lang w:val="es-ES_tradnl"/>
        </w:rPr>
      </w:pPr>
      <w:r w:rsidRPr="007C625E">
        <w:rPr>
          <w:rFonts w:ascii="Cambria" w:hAnsi="Cambria" w:cs="Arial"/>
          <w:sz w:val="20"/>
          <w:szCs w:val="20"/>
          <w:lang w:val="es-ES_tradnl"/>
        </w:rPr>
        <w:t>Los peticionarios considera</w:t>
      </w:r>
      <w:r w:rsidR="00E1755C" w:rsidRPr="007C625E">
        <w:rPr>
          <w:rFonts w:ascii="Cambria" w:hAnsi="Cambria" w:cs="Arial"/>
          <w:sz w:val="20"/>
          <w:szCs w:val="20"/>
          <w:lang w:val="es-ES_tradnl"/>
        </w:rPr>
        <w:t>ron</w:t>
      </w:r>
      <w:r w:rsidRPr="007C625E">
        <w:rPr>
          <w:rFonts w:ascii="Cambria" w:hAnsi="Cambria" w:cs="Arial"/>
          <w:sz w:val="20"/>
          <w:szCs w:val="20"/>
          <w:lang w:val="es-ES_tradnl"/>
        </w:rPr>
        <w:t xml:space="preserve"> que el prejuzgamiento resultó evidente, ya que una vez dictada la destitución de su cargo el 24 de noviembre de 2000, el juez Risso </w:t>
      </w:r>
      <w:r w:rsidR="00151C0D" w:rsidRPr="007C625E">
        <w:rPr>
          <w:rFonts w:ascii="Cambria" w:hAnsi="Cambria" w:cs="Arial"/>
          <w:sz w:val="20"/>
          <w:szCs w:val="20"/>
          <w:lang w:val="es-ES_tradnl"/>
        </w:rPr>
        <w:t>ordenó</w:t>
      </w:r>
      <w:r w:rsidRPr="007C625E">
        <w:rPr>
          <w:rFonts w:ascii="Cambria" w:hAnsi="Cambria" w:cs="Arial"/>
          <w:sz w:val="20"/>
          <w:szCs w:val="20"/>
          <w:lang w:val="es-ES_tradnl"/>
        </w:rPr>
        <w:t xml:space="preserve"> la detención y procesamiento del </w:t>
      </w:r>
      <w:r w:rsidR="00DE740F" w:rsidRPr="007C625E">
        <w:rPr>
          <w:rFonts w:ascii="Cambria" w:hAnsi="Cambria" w:cs="Arial"/>
          <w:sz w:val="20"/>
          <w:szCs w:val="20"/>
          <w:lang w:val="es-ES_tradnl"/>
        </w:rPr>
        <w:t>señor</w:t>
      </w:r>
      <w:r w:rsidRPr="007C625E">
        <w:rPr>
          <w:rFonts w:ascii="Cambria" w:hAnsi="Cambria" w:cs="Arial"/>
          <w:sz w:val="20"/>
          <w:szCs w:val="20"/>
          <w:lang w:val="es-ES_tradnl"/>
        </w:rPr>
        <w:t xml:space="preserve"> Carlos Fraticelli, quien fue condenado en primera instancia </w:t>
      </w:r>
      <w:r w:rsidRPr="007C625E">
        <w:rPr>
          <w:rFonts w:ascii="Cambria" w:hAnsi="Cambria"/>
          <w:sz w:val="20"/>
          <w:szCs w:val="20"/>
          <w:lang w:val="es-ES_tradnl"/>
        </w:rPr>
        <w:t>el 14 de mayo de 2002 a prisión perpetua, accesorias legales y costas. Dicha sentencia fue confirmada por la Jueza Burrone de Juri en sede de apelación el 30 de julio de 2003</w:t>
      </w:r>
      <w:r w:rsidRPr="007C625E">
        <w:rPr>
          <w:rFonts w:ascii="Cambria" w:hAnsi="Cambria" w:cs="Arial"/>
          <w:sz w:val="20"/>
          <w:szCs w:val="20"/>
          <w:lang w:val="es-ES_tradnl"/>
        </w:rPr>
        <w:t xml:space="preserve">, a pesar de que hasta ese momento los recursos de recusación interpuestos, tanto por el </w:t>
      </w:r>
      <w:r w:rsidR="00DE740F" w:rsidRPr="007C625E">
        <w:rPr>
          <w:rFonts w:ascii="Cambria" w:hAnsi="Cambria" w:cs="Arial"/>
          <w:sz w:val="20"/>
          <w:szCs w:val="20"/>
          <w:lang w:val="es-ES_tradnl"/>
        </w:rPr>
        <w:t>señor</w:t>
      </w:r>
      <w:r w:rsidRPr="007C625E">
        <w:rPr>
          <w:rFonts w:ascii="Cambria" w:hAnsi="Cambria" w:cs="Arial"/>
          <w:sz w:val="20"/>
          <w:szCs w:val="20"/>
          <w:lang w:val="es-ES_tradnl"/>
        </w:rPr>
        <w:t xml:space="preserve"> Fraticelli como por la </w:t>
      </w:r>
      <w:r w:rsidR="00DE740F" w:rsidRPr="007C625E">
        <w:rPr>
          <w:rFonts w:ascii="Cambria" w:hAnsi="Cambria" w:cs="Arial"/>
          <w:sz w:val="20"/>
          <w:szCs w:val="20"/>
          <w:lang w:val="es-ES_tradnl"/>
        </w:rPr>
        <w:t>señora</w:t>
      </w:r>
      <w:r w:rsidRPr="007C625E">
        <w:rPr>
          <w:rFonts w:ascii="Cambria" w:hAnsi="Cambria" w:cs="Arial"/>
          <w:sz w:val="20"/>
          <w:szCs w:val="20"/>
          <w:lang w:val="es-ES_tradnl"/>
        </w:rPr>
        <w:t xml:space="preserve"> Diesser, no se habrían resuelto ni se tendría un diagnóstico concluyente sobre las causas de la muerte de Natalia Fraticelli. </w:t>
      </w:r>
    </w:p>
    <w:p w14:paraId="75ADC922" w14:textId="77777777" w:rsidR="009C028A" w:rsidRDefault="009C028A" w:rsidP="0054382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sz w:val="20"/>
          <w:szCs w:val="20"/>
          <w:lang w:val="es-ES_tradnl"/>
        </w:rPr>
      </w:pPr>
    </w:p>
    <w:p w14:paraId="031B155D" w14:textId="77777777" w:rsidR="007012F7" w:rsidRPr="007C625E" w:rsidRDefault="007012F7" w:rsidP="0054382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sz w:val="20"/>
          <w:szCs w:val="20"/>
          <w:lang w:val="es-ES_tradnl"/>
        </w:rPr>
      </w:pPr>
    </w:p>
    <w:p w14:paraId="3A08AC3F" w14:textId="6BC99B35" w:rsidR="009132B9" w:rsidRPr="007C625E" w:rsidRDefault="009132B9" w:rsidP="00807FF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09"/>
        <w:jc w:val="both"/>
        <w:rPr>
          <w:rFonts w:ascii="Cambria" w:hAnsi="Cambria" w:cs="Arial"/>
          <w:sz w:val="20"/>
          <w:szCs w:val="20"/>
          <w:lang w:val="es-ES_tradnl"/>
        </w:rPr>
      </w:pPr>
      <w:r w:rsidRPr="007C625E">
        <w:rPr>
          <w:rFonts w:ascii="Cambria" w:hAnsi="Cambria" w:cs="Arial"/>
          <w:sz w:val="20"/>
          <w:szCs w:val="20"/>
          <w:lang w:val="es-ES_tradnl"/>
        </w:rPr>
        <w:lastRenderedPageBreak/>
        <w:t>Concretamente, adu</w:t>
      </w:r>
      <w:r w:rsidR="00E1755C" w:rsidRPr="007C625E">
        <w:rPr>
          <w:rFonts w:ascii="Cambria" w:hAnsi="Cambria" w:cs="Arial"/>
          <w:sz w:val="20"/>
          <w:szCs w:val="20"/>
          <w:lang w:val="es-ES_tradnl"/>
        </w:rPr>
        <w:t>jeron</w:t>
      </w:r>
      <w:r w:rsidRPr="007C625E">
        <w:rPr>
          <w:rFonts w:ascii="Cambria" w:hAnsi="Cambria" w:cs="Arial"/>
          <w:sz w:val="20"/>
          <w:szCs w:val="20"/>
          <w:lang w:val="es-ES_tradnl"/>
        </w:rPr>
        <w:t xml:space="preserve"> la existencia de contradicciones entre los informes de necropsia realizados a Natalia Fraticelli. Indica</w:t>
      </w:r>
      <w:r w:rsidR="00E1755C" w:rsidRPr="007C625E">
        <w:rPr>
          <w:rFonts w:ascii="Cambria" w:hAnsi="Cambria" w:cs="Arial"/>
          <w:sz w:val="20"/>
          <w:szCs w:val="20"/>
          <w:lang w:val="es-ES_tradnl"/>
        </w:rPr>
        <w:t>ron</w:t>
      </w:r>
      <w:r w:rsidRPr="007C625E">
        <w:rPr>
          <w:rFonts w:ascii="Cambria" w:hAnsi="Cambria" w:cs="Arial"/>
          <w:sz w:val="20"/>
          <w:szCs w:val="20"/>
          <w:lang w:val="es-ES_tradnl"/>
        </w:rPr>
        <w:t xml:space="preserve"> </w:t>
      </w:r>
      <w:r w:rsidR="004975E8" w:rsidRPr="007C625E">
        <w:rPr>
          <w:rFonts w:ascii="Cambria" w:hAnsi="Cambria" w:cs="Arial"/>
          <w:sz w:val="20"/>
          <w:szCs w:val="20"/>
          <w:lang w:val="es-ES_tradnl"/>
        </w:rPr>
        <w:t>que,</w:t>
      </w:r>
      <w:r w:rsidRPr="007C625E">
        <w:rPr>
          <w:rFonts w:ascii="Cambria" w:hAnsi="Cambria" w:cs="Arial"/>
          <w:sz w:val="20"/>
          <w:szCs w:val="20"/>
          <w:lang w:val="es-ES_tradnl"/>
        </w:rPr>
        <w:t xml:space="preserve"> si bien el médico forense </w:t>
      </w:r>
      <w:r w:rsidR="00151C0D" w:rsidRPr="007C625E">
        <w:rPr>
          <w:rFonts w:ascii="Cambria" w:hAnsi="Cambria" w:cs="Arial"/>
          <w:sz w:val="20"/>
          <w:szCs w:val="20"/>
          <w:lang w:val="es-ES_tradnl"/>
        </w:rPr>
        <w:t>dictaminó</w:t>
      </w:r>
      <w:r w:rsidR="00E1755C" w:rsidRPr="007C625E">
        <w:rPr>
          <w:rFonts w:ascii="Cambria" w:hAnsi="Cambria" w:cs="Arial"/>
          <w:sz w:val="20"/>
          <w:szCs w:val="20"/>
          <w:lang w:val="es-ES_tradnl"/>
        </w:rPr>
        <w:t xml:space="preserve"> </w:t>
      </w:r>
      <w:r w:rsidRPr="007C625E">
        <w:rPr>
          <w:rFonts w:ascii="Cambria" w:hAnsi="Cambria" w:cs="Arial"/>
          <w:sz w:val="20"/>
          <w:szCs w:val="20"/>
          <w:lang w:val="es-ES_tradnl"/>
        </w:rPr>
        <w:t xml:space="preserve">que la causa de la muerte fue estrangulamiento mecánico, los informes del Jefe de Medicina Criminalística de la Unidad Regional II, así como del catedrático de neurocirugía de la Facultad de Medicina de la Universidad Nacional del Rosario </w:t>
      </w:r>
      <w:r w:rsidR="00151C0D" w:rsidRPr="007C625E">
        <w:rPr>
          <w:rFonts w:ascii="Cambria" w:hAnsi="Cambria" w:cs="Arial"/>
          <w:sz w:val="20"/>
          <w:szCs w:val="20"/>
          <w:lang w:val="es-ES_tradnl"/>
        </w:rPr>
        <w:t>indicaron</w:t>
      </w:r>
      <w:r w:rsidRPr="007C625E">
        <w:rPr>
          <w:rFonts w:ascii="Cambria" w:hAnsi="Cambria" w:cs="Arial"/>
          <w:sz w:val="20"/>
          <w:szCs w:val="20"/>
          <w:lang w:val="es-ES_tradnl"/>
        </w:rPr>
        <w:t xml:space="preserve"> que la causa no fue estrangulamiento. Adicionalmente, los peticionarios señala</w:t>
      </w:r>
      <w:r w:rsidR="007935E1" w:rsidRPr="007C625E">
        <w:rPr>
          <w:rFonts w:ascii="Cambria" w:hAnsi="Cambria" w:cs="Arial"/>
          <w:sz w:val="20"/>
          <w:szCs w:val="20"/>
          <w:lang w:val="es-ES_tradnl"/>
        </w:rPr>
        <w:t>ron</w:t>
      </w:r>
      <w:r w:rsidRPr="007C625E">
        <w:rPr>
          <w:rFonts w:ascii="Cambria" w:hAnsi="Cambria" w:cs="Arial"/>
          <w:sz w:val="20"/>
          <w:szCs w:val="20"/>
          <w:lang w:val="es-ES_tradnl"/>
        </w:rPr>
        <w:t xml:space="preserve"> que el Estado</w:t>
      </w:r>
      <w:r w:rsidR="007935E1" w:rsidRPr="007C625E">
        <w:rPr>
          <w:rFonts w:ascii="Cambria" w:hAnsi="Cambria" w:cs="Arial"/>
          <w:sz w:val="20"/>
          <w:szCs w:val="20"/>
          <w:lang w:val="es-ES_tradnl"/>
        </w:rPr>
        <w:t xml:space="preserve"> desestim</w:t>
      </w:r>
      <w:r w:rsidR="00151C0D" w:rsidRPr="007C625E">
        <w:rPr>
          <w:rFonts w:ascii="Cambria" w:hAnsi="Cambria" w:cs="Arial"/>
          <w:sz w:val="20"/>
          <w:szCs w:val="20"/>
          <w:lang w:val="es-ES_tradnl"/>
        </w:rPr>
        <w:t xml:space="preserve">ó </w:t>
      </w:r>
      <w:r w:rsidRPr="007C625E">
        <w:rPr>
          <w:rFonts w:ascii="Cambria" w:hAnsi="Cambria" w:cs="Arial"/>
          <w:sz w:val="20"/>
          <w:szCs w:val="20"/>
          <w:lang w:val="es-ES_tradnl"/>
        </w:rPr>
        <w:t xml:space="preserve">diversas pruebas, como la dosis elevada de medicamentos ajenos al tratamiento contra la epilepsia de Natalia, el testimonio de la </w:t>
      </w:r>
      <w:r w:rsidR="00DE740F" w:rsidRPr="007C625E">
        <w:rPr>
          <w:rFonts w:ascii="Cambria" w:hAnsi="Cambria" w:cs="Arial"/>
          <w:sz w:val="20"/>
          <w:szCs w:val="20"/>
          <w:lang w:val="es-ES_tradnl"/>
        </w:rPr>
        <w:t>señora</w:t>
      </w:r>
      <w:r w:rsidRPr="007C625E">
        <w:rPr>
          <w:rFonts w:ascii="Cambria" w:hAnsi="Cambria" w:cs="Arial"/>
          <w:sz w:val="20"/>
          <w:szCs w:val="20"/>
          <w:lang w:val="es-ES_tradnl"/>
        </w:rPr>
        <w:t xml:space="preserve"> Mar</w:t>
      </w:r>
      <w:r w:rsidRPr="007C625E">
        <w:rPr>
          <w:rFonts w:ascii="Cambria" w:hAnsi="Cambria"/>
          <w:sz w:val="20"/>
          <w:szCs w:val="20"/>
          <w:lang w:val="es-ES_tradnl"/>
        </w:rPr>
        <w:t xml:space="preserve">ía del Carmen Tenaglia, así como la elaboración de una nueva necropsia, las cuales </w:t>
      </w:r>
      <w:r w:rsidRPr="007C625E">
        <w:rPr>
          <w:rFonts w:ascii="Cambria" w:hAnsi="Cambria" w:cs="Arial"/>
          <w:sz w:val="20"/>
          <w:szCs w:val="20"/>
          <w:lang w:val="es-ES_tradnl"/>
        </w:rPr>
        <w:t>habrían podido configurar un posible suicidio.</w:t>
      </w:r>
    </w:p>
    <w:p w14:paraId="237B4A8D" w14:textId="77777777" w:rsidR="004975E8" w:rsidRPr="007C625E" w:rsidRDefault="004975E8" w:rsidP="0054382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sz w:val="20"/>
          <w:szCs w:val="20"/>
          <w:lang w:val="es-ES_tradnl"/>
        </w:rPr>
      </w:pPr>
    </w:p>
    <w:p w14:paraId="79C4BD35" w14:textId="5F5E5FB6" w:rsidR="009132B9" w:rsidRPr="007C625E" w:rsidRDefault="009132B9" w:rsidP="00807FF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09"/>
        <w:jc w:val="both"/>
        <w:rPr>
          <w:rFonts w:ascii="Cambria" w:hAnsi="Cambria" w:cs="Arial"/>
          <w:sz w:val="20"/>
          <w:szCs w:val="20"/>
          <w:lang w:val="es-ES_tradnl"/>
        </w:rPr>
      </w:pPr>
      <w:r w:rsidRPr="007C625E">
        <w:rPr>
          <w:rFonts w:ascii="Cambria" w:hAnsi="Cambria" w:cs="Arial"/>
          <w:sz w:val="20"/>
          <w:szCs w:val="20"/>
          <w:lang w:val="es-ES_tradnl"/>
        </w:rPr>
        <w:t>Ante la denegatoria del recurso de apelación, los peticionarios</w:t>
      </w:r>
      <w:r w:rsidR="007935E1" w:rsidRPr="007C625E">
        <w:rPr>
          <w:rFonts w:ascii="Cambria" w:hAnsi="Cambria" w:cs="Arial"/>
          <w:sz w:val="20"/>
          <w:szCs w:val="20"/>
          <w:lang w:val="es-ES_tradnl"/>
        </w:rPr>
        <w:t xml:space="preserve"> </w:t>
      </w:r>
      <w:r w:rsidR="00151C0D" w:rsidRPr="007C625E">
        <w:rPr>
          <w:rFonts w:ascii="Cambria" w:hAnsi="Cambria" w:cs="Arial"/>
          <w:sz w:val="20"/>
          <w:szCs w:val="20"/>
          <w:lang w:val="es-ES_tradnl"/>
        </w:rPr>
        <w:t>interpusieron</w:t>
      </w:r>
      <w:r w:rsidRPr="007C625E">
        <w:rPr>
          <w:rFonts w:ascii="Cambria" w:hAnsi="Cambria" w:cs="Arial"/>
          <w:sz w:val="20"/>
          <w:szCs w:val="20"/>
          <w:lang w:val="es-ES_tradnl"/>
        </w:rPr>
        <w:t xml:space="preserve"> un recurso de inconstitucionalidad el 29 de julio de 2003, el cual </w:t>
      </w:r>
      <w:r w:rsidR="00151C0D" w:rsidRPr="007C625E">
        <w:rPr>
          <w:rFonts w:ascii="Cambria" w:hAnsi="Cambria" w:cs="Arial"/>
          <w:sz w:val="20"/>
          <w:szCs w:val="20"/>
          <w:lang w:val="es-ES_tradnl"/>
        </w:rPr>
        <w:t>fue</w:t>
      </w:r>
      <w:r w:rsidR="007935E1" w:rsidRPr="007C625E">
        <w:rPr>
          <w:rFonts w:ascii="Cambria" w:hAnsi="Cambria" w:cs="Arial"/>
          <w:sz w:val="20"/>
          <w:szCs w:val="20"/>
          <w:lang w:val="es-ES_tradnl"/>
        </w:rPr>
        <w:t xml:space="preserve"> </w:t>
      </w:r>
      <w:r w:rsidRPr="007C625E">
        <w:rPr>
          <w:rFonts w:ascii="Cambria" w:hAnsi="Cambria" w:cs="Arial"/>
          <w:sz w:val="20"/>
          <w:szCs w:val="20"/>
          <w:lang w:val="es-ES_tradnl"/>
        </w:rPr>
        <w:t xml:space="preserve">rechazado el 27 de octubre de 2003 por la Cámara de Apelaciones. Posteriormente, </w:t>
      </w:r>
      <w:r w:rsidR="00151C0D" w:rsidRPr="007C625E">
        <w:rPr>
          <w:rFonts w:ascii="Cambria" w:hAnsi="Cambria" w:cs="Arial"/>
          <w:sz w:val="20"/>
          <w:szCs w:val="20"/>
          <w:lang w:val="es-ES_tradnl"/>
        </w:rPr>
        <w:t>interpusieron</w:t>
      </w:r>
      <w:r w:rsidRPr="007C625E">
        <w:rPr>
          <w:rFonts w:ascii="Cambria" w:hAnsi="Cambria" w:cs="Arial"/>
          <w:sz w:val="20"/>
          <w:szCs w:val="20"/>
          <w:lang w:val="es-ES_tradnl"/>
        </w:rPr>
        <w:t xml:space="preserve"> un recurso de queja ante la Corte Suprema de Justicia de la Provincia de Santa Fe, y ante su rechazo, un recurso extraordinario federal el 16 de abril de 2004 ante la misma, el cual también </w:t>
      </w:r>
      <w:r w:rsidR="00151C0D" w:rsidRPr="007C625E">
        <w:rPr>
          <w:rFonts w:ascii="Cambria" w:hAnsi="Cambria" w:cs="Arial"/>
          <w:sz w:val="20"/>
          <w:szCs w:val="20"/>
          <w:lang w:val="es-ES_tradnl"/>
        </w:rPr>
        <w:t>fue</w:t>
      </w:r>
      <w:r w:rsidRPr="007C625E">
        <w:rPr>
          <w:rFonts w:ascii="Cambria" w:hAnsi="Cambria" w:cs="Arial"/>
          <w:sz w:val="20"/>
          <w:szCs w:val="20"/>
          <w:lang w:val="es-ES_tradnl"/>
        </w:rPr>
        <w:t xml:space="preserve"> rechazado. Por último, </w:t>
      </w:r>
      <w:r w:rsidR="00151C0D" w:rsidRPr="007C625E">
        <w:rPr>
          <w:rFonts w:ascii="Cambria" w:hAnsi="Cambria" w:cs="Arial"/>
          <w:sz w:val="20"/>
          <w:szCs w:val="20"/>
          <w:lang w:val="es-ES_tradnl"/>
        </w:rPr>
        <w:t>interpusieron</w:t>
      </w:r>
      <w:r w:rsidRPr="007C625E">
        <w:rPr>
          <w:rFonts w:ascii="Cambria" w:hAnsi="Cambria" w:cs="Arial"/>
          <w:sz w:val="20"/>
          <w:szCs w:val="20"/>
          <w:lang w:val="es-ES_tradnl"/>
        </w:rPr>
        <w:t xml:space="preserve"> un recurso de queja ante la Corte Suprema de Justicia de la Nación el 8 de febrero de 2005.</w:t>
      </w:r>
    </w:p>
    <w:p w14:paraId="2AA51735" w14:textId="77777777" w:rsidR="000557F1" w:rsidRPr="007C625E" w:rsidRDefault="000557F1" w:rsidP="0054382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sz w:val="20"/>
          <w:szCs w:val="20"/>
          <w:lang w:val="es-ES_tradnl"/>
        </w:rPr>
      </w:pPr>
    </w:p>
    <w:p w14:paraId="0B9B8FAC" w14:textId="26F82B31" w:rsidR="009132B9" w:rsidRPr="007C625E" w:rsidRDefault="009132B9" w:rsidP="00807FF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09"/>
        <w:jc w:val="both"/>
        <w:rPr>
          <w:rFonts w:ascii="Cambria" w:hAnsi="Cambria" w:cs="Arial"/>
          <w:sz w:val="20"/>
          <w:szCs w:val="20"/>
          <w:lang w:val="es-ES_tradnl"/>
        </w:rPr>
      </w:pPr>
      <w:r w:rsidRPr="007C625E">
        <w:rPr>
          <w:rFonts w:ascii="Cambria" w:hAnsi="Cambria" w:cs="Arial"/>
          <w:sz w:val="20"/>
          <w:szCs w:val="20"/>
          <w:lang w:val="es-ES_tradnl"/>
        </w:rPr>
        <w:t xml:space="preserve">El 8 de agosto de 2006 la Corte Suprema de Justicia de la Nación dio lugar a la queja y declaró procedente el recurso extraordinario. La sentencia apelada quedó así revocada y los autos volvieron a la Cámara de Apelaciones en lo Penal de Venado Tuerto a fin de dictar un nuevo pronunciamiento. No obstante, según los peticionarios, la Corte Suprema de Justicia de la Nación sólo se </w:t>
      </w:r>
      <w:r w:rsidR="00CC2067" w:rsidRPr="007C625E">
        <w:rPr>
          <w:rFonts w:ascii="Cambria" w:hAnsi="Cambria" w:cs="Arial"/>
          <w:sz w:val="20"/>
          <w:szCs w:val="20"/>
          <w:lang w:val="es-ES_tradnl"/>
        </w:rPr>
        <w:t>pronunció</w:t>
      </w:r>
      <w:r w:rsidR="007717A7" w:rsidRPr="007C625E">
        <w:rPr>
          <w:rFonts w:ascii="Cambria" w:hAnsi="Cambria" w:cs="Arial"/>
          <w:sz w:val="20"/>
          <w:szCs w:val="20"/>
          <w:lang w:val="es-ES_tradnl"/>
        </w:rPr>
        <w:t xml:space="preserve"> </w:t>
      </w:r>
      <w:r w:rsidRPr="007C625E">
        <w:rPr>
          <w:rFonts w:ascii="Cambria" w:hAnsi="Cambria" w:cs="Arial"/>
          <w:sz w:val="20"/>
          <w:szCs w:val="20"/>
          <w:lang w:val="es-ES_tradnl"/>
        </w:rPr>
        <w:t xml:space="preserve">sobre aspectos de forma en cuanto a la constitución del tribunal que confirmó las condenas del </w:t>
      </w:r>
      <w:r w:rsidR="00DE740F" w:rsidRPr="007C625E">
        <w:rPr>
          <w:rFonts w:ascii="Cambria" w:hAnsi="Cambria" w:cs="Arial"/>
          <w:sz w:val="20"/>
          <w:szCs w:val="20"/>
          <w:lang w:val="es-ES_tradnl"/>
        </w:rPr>
        <w:t>señor</w:t>
      </w:r>
      <w:r w:rsidRPr="007C625E">
        <w:rPr>
          <w:rFonts w:ascii="Cambria" w:hAnsi="Cambria" w:cs="Arial"/>
          <w:sz w:val="20"/>
          <w:szCs w:val="20"/>
          <w:lang w:val="es-ES_tradnl"/>
        </w:rPr>
        <w:t xml:space="preserve"> Fraticelli y de la </w:t>
      </w:r>
      <w:r w:rsidR="00DE740F" w:rsidRPr="007C625E">
        <w:rPr>
          <w:rFonts w:ascii="Cambria" w:hAnsi="Cambria" w:cs="Arial"/>
          <w:sz w:val="20"/>
          <w:szCs w:val="20"/>
          <w:lang w:val="es-ES_tradnl"/>
        </w:rPr>
        <w:t>señora</w:t>
      </w:r>
      <w:r w:rsidRPr="007C625E">
        <w:rPr>
          <w:rFonts w:ascii="Cambria" w:hAnsi="Cambria" w:cs="Arial"/>
          <w:sz w:val="20"/>
          <w:szCs w:val="20"/>
          <w:lang w:val="es-ES_tradnl"/>
        </w:rPr>
        <w:t xml:space="preserve"> Diesser y no respecto del alegado prejuzgamiento, de la denegación de las pruebas, ni de la responsabilidad penal de la presunta víctima por la imputación de un delito por omisión impropia.</w:t>
      </w:r>
    </w:p>
    <w:p w14:paraId="66A6B291" w14:textId="77777777" w:rsidR="000557F1" w:rsidRPr="007C625E" w:rsidRDefault="000557F1" w:rsidP="0054382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sz w:val="20"/>
          <w:szCs w:val="20"/>
          <w:lang w:val="es-ES_tradnl"/>
        </w:rPr>
      </w:pPr>
    </w:p>
    <w:p w14:paraId="69E35EDF" w14:textId="07409924" w:rsidR="009132B9" w:rsidRPr="007C625E" w:rsidRDefault="009132B9" w:rsidP="00807FF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09"/>
        <w:jc w:val="both"/>
        <w:rPr>
          <w:rFonts w:ascii="Cambria" w:hAnsi="Cambria" w:cs="Arial"/>
          <w:sz w:val="20"/>
          <w:szCs w:val="20"/>
          <w:lang w:val="es-ES_tradnl"/>
        </w:rPr>
      </w:pPr>
      <w:r w:rsidRPr="007C625E">
        <w:rPr>
          <w:rFonts w:ascii="Cambria" w:hAnsi="Cambria" w:cs="Arial"/>
          <w:sz w:val="20"/>
          <w:szCs w:val="20"/>
          <w:lang w:val="es-ES_tradnl"/>
        </w:rPr>
        <w:t>En cuanto al derecho a la libertad de la presunta víctima, los peticionarios adu</w:t>
      </w:r>
      <w:r w:rsidR="007717A7" w:rsidRPr="007C625E">
        <w:rPr>
          <w:rFonts w:ascii="Cambria" w:hAnsi="Cambria" w:cs="Arial"/>
          <w:sz w:val="20"/>
          <w:szCs w:val="20"/>
          <w:lang w:val="es-ES_tradnl"/>
        </w:rPr>
        <w:t xml:space="preserve">jeron </w:t>
      </w:r>
      <w:r w:rsidRPr="007C625E">
        <w:rPr>
          <w:rFonts w:ascii="Cambria" w:hAnsi="Cambria" w:cs="Arial"/>
          <w:sz w:val="20"/>
          <w:szCs w:val="20"/>
          <w:lang w:val="es-ES_tradnl"/>
        </w:rPr>
        <w:t xml:space="preserve">que </w:t>
      </w:r>
      <w:r w:rsidR="00CC2067" w:rsidRPr="007C625E">
        <w:rPr>
          <w:rFonts w:ascii="Cambria" w:hAnsi="Cambria" w:cs="Arial"/>
          <w:sz w:val="20"/>
          <w:szCs w:val="20"/>
          <w:lang w:val="es-ES_tradnl"/>
        </w:rPr>
        <w:t>permaneció</w:t>
      </w:r>
      <w:r w:rsidR="007717A7" w:rsidRPr="007C625E">
        <w:rPr>
          <w:rFonts w:ascii="Cambria" w:hAnsi="Cambria" w:cs="Arial"/>
          <w:sz w:val="20"/>
          <w:szCs w:val="20"/>
          <w:lang w:val="es-ES_tradnl"/>
        </w:rPr>
        <w:t xml:space="preserve"> </w:t>
      </w:r>
      <w:r w:rsidRPr="007C625E">
        <w:rPr>
          <w:rFonts w:ascii="Cambria" w:hAnsi="Cambria" w:cs="Arial"/>
          <w:sz w:val="20"/>
          <w:szCs w:val="20"/>
          <w:lang w:val="es-ES_tradnl"/>
        </w:rPr>
        <w:t xml:space="preserve">cinco años y nueve meses bajo prisión preventiva, excediendo el tiempo de tres años y seis meses establecido como máximo en la ley. El </w:t>
      </w:r>
      <w:r w:rsidR="00DE740F" w:rsidRPr="007C625E">
        <w:rPr>
          <w:rFonts w:ascii="Cambria" w:hAnsi="Cambria" w:cs="Arial"/>
          <w:sz w:val="20"/>
          <w:szCs w:val="20"/>
          <w:lang w:val="es-ES_tradnl"/>
        </w:rPr>
        <w:t>señor</w:t>
      </w:r>
      <w:r w:rsidRPr="007C625E">
        <w:rPr>
          <w:rFonts w:ascii="Cambria" w:hAnsi="Cambria" w:cs="Arial"/>
          <w:sz w:val="20"/>
          <w:szCs w:val="20"/>
          <w:lang w:val="es-ES_tradnl"/>
        </w:rPr>
        <w:t xml:space="preserve"> Fraticelli </w:t>
      </w:r>
      <w:r w:rsidR="00CC2067" w:rsidRPr="007C625E">
        <w:rPr>
          <w:rFonts w:ascii="Cambria" w:hAnsi="Cambria" w:cs="Arial"/>
          <w:sz w:val="20"/>
          <w:szCs w:val="20"/>
          <w:lang w:val="es-ES_tradnl"/>
        </w:rPr>
        <w:t>solicitó</w:t>
      </w:r>
      <w:r w:rsidRPr="007C625E">
        <w:rPr>
          <w:rFonts w:ascii="Cambria" w:hAnsi="Cambria" w:cs="Arial"/>
          <w:sz w:val="20"/>
          <w:szCs w:val="20"/>
          <w:lang w:val="es-ES_tradnl"/>
        </w:rPr>
        <w:t xml:space="preserve"> su libertad provisional el 15 de agosto de 2006, solicitud que fue denegada el 20 de agosto de 2006 por el juez de ejecución de sentencia de la localidad de Melincué, el mismo magistrado que dictó sentencia condenatoria de primera instancia, bajo el argumento de la existencia de peligrosidad, por lo que apelaron el mismo día la decisión. </w:t>
      </w:r>
    </w:p>
    <w:p w14:paraId="1BE8AA8B" w14:textId="77777777" w:rsidR="000557F1" w:rsidRPr="007C625E" w:rsidRDefault="000557F1" w:rsidP="0054382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sz w:val="20"/>
          <w:szCs w:val="20"/>
          <w:lang w:val="es-ES_tradnl"/>
        </w:rPr>
      </w:pPr>
    </w:p>
    <w:p w14:paraId="52BB835A" w14:textId="54A22909" w:rsidR="009132B9" w:rsidRPr="007C625E" w:rsidRDefault="009132B9" w:rsidP="00807FF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09"/>
        <w:jc w:val="both"/>
        <w:rPr>
          <w:rFonts w:ascii="Cambria" w:hAnsi="Cambria" w:cs="Arial"/>
          <w:sz w:val="20"/>
          <w:szCs w:val="20"/>
          <w:lang w:val="es-ES_tradnl"/>
        </w:rPr>
      </w:pPr>
      <w:r w:rsidRPr="007C625E">
        <w:rPr>
          <w:rFonts w:ascii="Cambria" w:hAnsi="Cambria" w:cs="Arial"/>
          <w:sz w:val="20"/>
          <w:szCs w:val="20"/>
          <w:lang w:val="es-ES_tradnl"/>
        </w:rPr>
        <w:t xml:space="preserve">El 20 de noviembre de 2009 la Cámara de Apelaciones en lo Penal de Venado Tuerto dispuso dar lugar al recurso de apelación y se pronunció sobre el fondo del asunto, declarando la absolución de la </w:t>
      </w:r>
      <w:r w:rsidR="00DE740F" w:rsidRPr="007C625E">
        <w:rPr>
          <w:rFonts w:ascii="Cambria" w:hAnsi="Cambria" w:cs="Arial"/>
          <w:sz w:val="20"/>
          <w:szCs w:val="20"/>
          <w:lang w:val="es-ES_tradnl"/>
        </w:rPr>
        <w:t>señora</w:t>
      </w:r>
      <w:r w:rsidRPr="007C625E">
        <w:rPr>
          <w:rFonts w:ascii="Cambria" w:hAnsi="Cambria" w:cs="Arial"/>
          <w:sz w:val="20"/>
          <w:szCs w:val="20"/>
          <w:lang w:val="es-ES_tradnl"/>
        </w:rPr>
        <w:t xml:space="preserve"> Diesser y del </w:t>
      </w:r>
      <w:r w:rsidR="00DE740F" w:rsidRPr="007C625E">
        <w:rPr>
          <w:rFonts w:ascii="Cambria" w:hAnsi="Cambria" w:cs="Arial"/>
          <w:sz w:val="20"/>
          <w:szCs w:val="20"/>
          <w:lang w:val="es-ES_tradnl"/>
        </w:rPr>
        <w:t>señor</w:t>
      </w:r>
      <w:r w:rsidRPr="007C625E">
        <w:rPr>
          <w:rFonts w:ascii="Cambria" w:hAnsi="Cambria" w:cs="Arial"/>
          <w:sz w:val="20"/>
          <w:szCs w:val="20"/>
          <w:lang w:val="es-ES_tradnl"/>
        </w:rPr>
        <w:t xml:space="preserve"> Fraticelli por el delito de homicidio. Por otra parte, los peticionarios menciona</w:t>
      </w:r>
      <w:r w:rsidR="007717A7" w:rsidRPr="007C625E">
        <w:rPr>
          <w:rFonts w:ascii="Cambria" w:hAnsi="Cambria" w:cs="Arial"/>
          <w:sz w:val="20"/>
          <w:szCs w:val="20"/>
          <w:lang w:val="es-ES_tradnl"/>
        </w:rPr>
        <w:t>ron</w:t>
      </w:r>
      <w:r w:rsidRPr="007C625E">
        <w:rPr>
          <w:rFonts w:ascii="Cambria" w:hAnsi="Cambria" w:cs="Arial"/>
          <w:sz w:val="20"/>
          <w:szCs w:val="20"/>
          <w:lang w:val="es-ES_tradnl"/>
        </w:rPr>
        <w:t xml:space="preserve"> que, durante su privación de libertad, el </w:t>
      </w:r>
      <w:r w:rsidR="00DE740F" w:rsidRPr="007C625E">
        <w:rPr>
          <w:rFonts w:ascii="Cambria" w:hAnsi="Cambria" w:cs="Arial"/>
          <w:sz w:val="20"/>
          <w:szCs w:val="20"/>
          <w:lang w:val="es-ES_tradnl"/>
        </w:rPr>
        <w:t>señor</w:t>
      </w:r>
      <w:r w:rsidRPr="007C625E">
        <w:rPr>
          <w:rFonts w:ascii="Cambria" w:hAnsi="Cambria" w:cs="Arial"/>
          <w:sz w:val="20"/>
          <w:szCs w:val="20"/>
          <w:lang w:val="es-ES_tradnl"/>
        </w:rPr>
        <w:t xml:space="preserve"> Fraticelli </w:t>
      </w:r>
      <w:r w:rsidR="00C513C4" w:rsidRPr="007C625E">
        <w:rPr>
          <w:rFonts w:ascii="Cambria" w:hAnsi="Cambria" w:cs="Arial"/>
          <w:sz w:val="20"/>
          <w:szCs w:val="20"/>
          <w:lang w:val="es-ES_tradnl"/>
        </w:rPr>
        <w:t>fue</w:t>
      </w:r>
      <w:r w:rsidRPr="007C625E">
        <w:rPr>
          <w:rFonts w:ascii="Cambria" w:hAnsi="Cambria" w:cs="Arial"/>
          <w:sz w:val="20"/>
          <w:szCs w:val="20"/>
          <w:lang w:val="es-ES_tradnl"/>
        </w:rPr>
        <w:t xml:space="preserve"> tratado conforme al principio de trato humano, pero no aportan información específica a este respecto. </w:t>
      </w:r>
    </w:p>
    <w:p w14:paraId="76EFD342" w14:textId="77777777" w:rsidR="000557F1" w:rsidRPr="007C625E" w:rsidRDefault="000557F1" w:rsidP="0054382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sz w:val="20"/>
          <w:szCs w:val="20"/>
          <w:lang w:val="es-ES_tradnl"/>
        </w:rPr>
      </w:pPr>
    </w:p>
    <w:p w14:paraId="7EAAF493" w14:textId="4FD27FC8" w:rsidR="009132B9" w:rsidRPr="007C625E" w:rsidRDefault="009132B9" w:rsidP="00807FF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09"/>
        <w:jc w:val="both"/>
        <w:rPr>
          <w:rFonts w:ascii="Cambria" w:hAnsi="Cambria" w:cs="Arial"/>
          <w:sz w:val="20"/>
          <w:szCs w:val="20"/>
          <w:lang w:val="es-ES_tradnl"/>
        </w:rPr>
      </w:pPr>
      <w:r w:rsidRPr="007C625E">
        <w:rPr>
          <w:rFonts w:ascii="Cambria" w:hAnsi="Cambria" w:cs="Arial"/>
          <w:sz w:val="20"/>
          <w:szCs w:val="20"/>
          <w:lang w:val="es-ES_tradnl"/>
        </w:rPr>
        <w:t>Los peticionarios denuncia</w:t>
      </w:r>
      <w:r w:rsidR="007717A7" w:rsidRPr="007C625E">
        <w:rPr>
          <w:rFonts w:ascii="Cambria" w:hAnsi="Cambria" w:cs="Arial"/>
          <w:sz w:val="20"/>
          <w:szCs w:val="20"/>
          <w:lang w:val="es-ES_tradnl"/>
        </w:rPr>
        <w:t>ron</w:t>
      </w:r>
      <w:r w:rsidRPr="007C625E">
        <w:rPr>
          <w:rFonts w:ascii="Cambria" w:hAnsi="Cambria" w:cs="Arial"/>
          <w:sz w:val="20"/>
          <w:szCs w:val="20"/>
          <w:lang w:val="es-ES_tradnl"/>
        </w:rPr>
        <w:t xml:space="preserve"> que la influencia mediática y política se mantuvo a lo largo del procedimiento ya que, tras la absolución, el Procurador General de la Corte de la Provincia de Santa Fe, Agustín Basso, emitió diversas declaraciones negativas sobre dicho pronunciamiento </w:t>
      </w:r>
      <w:r w:rsidR="007D1ECF" w:rsidRPr="007C625E">
        <w:rPr>
          <w:rFonts w:ascii="Cambria" w:hAnsi="Cambria" w:cs="Arial"/>
          <w:sz w:val="20"/>
          <w:szCs w:val="20"/>
          <w:lang w:val="es-ES_tradnl"/>
        </w:rPr>
        <w:t>e instruyó</w:t>
      </w:r>
      <w:r w:rsidR="007717A7" w:rsidRPr="007C625E">
        <w:rPr>
          <w:rFonts w:ascii="Cambria" w:hAnsi="Cambria" w:cs="Arial"/>
          <w:sz w:val="20"/>
          <w:szCs w:val="20"/>
          <w:lang w:val="es-ES_tradnl"/>
        </w:rPr>
        <w:t xml:space="preserve"> </w:t>
      </w:r>
      <w:r w:rsidRPr="007C625E">
        <w:rPr>
          <w:rFonts w:ascii="Cambria" w:hAnsi="Cambria" w:cs="Arial"/>
          <w:sz w:val="20"/>
          <w:szCs w:val="20"/>
          <w:lang w:val="es-ES_tradnl"/>
        </w:rPr>
        <w:t>al fiscal para que recurriera la decisión absolutoria. En este sentido, el fiscal de la Cámara de Apelaciones en lo Penal de Venado Tuerto</w:t>
      </w:r>
      <w:r w:rsidR="007717A7" w:rsidRPr="007C625E">
        <w:rPr>
          <w:rFonts w:ascii="Cambria" w:hAnsi="Cambria" w:cs="Arial"/>
          <w:sz w:val="20"/>
          <w:szCs w:val="20"/>
          <w:lang w:val="es-ES_tradnl"/>
        </w:rPr>
        <w:t xml:space="preserve"> </w:t>
      </w:r>
      <w:r w:rsidR="007D1ECF" w:rsidRPr="007C625E">
        <w:rPr>
          <w:rFonts w:ascii="Cambria" w:hAnsi="Cambria" w:cs="Arial"/>
          <w:sz w:val="20"/>
          <w:szCs w:val="20"/>
          <w:lang w:val="es-ES_tradnl"/>
        </w:rPr>
        <w:t>interpuso</w:t>
      </w:r>
      <w:r w:rsidRPr="007C625E">
        <w:rPr>
          <w:rFonts w:ascii="Cambria" w:hAnsi="Cambria" w:cs="Arial"/>
          <w:sz w:val="20"/>
          <w:szCs w:val="20"/>
          <w:lang w:val="es-ES_tradnl"/>
        </w:rPr>
        <w:t xml:space="preserve"> un recurso de inconstitucionalidad el 4 de diciembre de 2009 ante la Cámara Penal de Venado Tuerto, el cual fue rechazado. Ante dicha denegatoria, el fiscal interpuso un recurso de queja ante la Suprema Corte de Justicia de la Nación. Según información pública disponible, el recurso fue rechazado en diciembre de 2014</w:t>
      </w:r>
      <w:r w:rsidRPr="007C625E">
        <w:rPr>
          <w:rStyle w:val="FootnoteReference"/>
          <w:rFonts w:ascii="Cambria" w:hAnsi="Cambria"/>
          <w:sz w:val="20"/>
          <w:szCs w:val="20"/>
          <w:lang w:val="es-ES_tradnl"/>
        </w:rPr>
        <w:footnoteReference w:id="3"/>
      </w:r>
      <w:r w:rsidRPr="007C625E">
        <w:rPr>
          <w:rFonts w:ascii="Cambria" w:hAnsi="Cambria" w:cs="Arial"/>
          <w:sz w:val="20"/>
          <w:szCs w:val="20"/>
          <w:lang w:val="es-ES_tradnl"/>
        </w:rPr>
        <w:t xml:space="preserve"> y el 18 de febrero de 2016 la Suprema Corte de Justicia de la Nación denegó el recurso de revisión contra dicho rechazo, confirmando así la absolución de la </w:t>
      </w:r>
      <w:r w:rsidR="00DE740F" w:rsidRPr="007C625E">
        <w:rPr>
          <w:rFonts w:ascii="Cambria" w:hAnsi="Cambria" w:cs="Arial"/>
          <w:sz w:val="20"/>
          <w:szCs w:val="20"/>
          <w:lang w:val="es-ES_tradnl"/>
        </w:rPr>
        <w:t>señora</w:t>
      </w:r>
      <w:r w:rsidRPr="007C625E">
        <w:rPr>
          <w:rFonts w:ascii="Cambria" w:hAnsi="Cambria" w:cs="Arial"/>
          <w:sz w:val="20"/>
          <w:szCs w:val="20"/>
          <w:lang w:val="es-ES_tradnl"/>
        </w:rPr>
        <w:t xml:space="preserve"> Diesser y del </w:t>
      </w:r>
      <w:r w:rsidR="00DE740F" w:rsidRPr="007C625E">
        <w:rPr>
          <w:rFonts w:ascii="Cambria" w:hAnsi="Cambria" w:cs="Arial"/>
          <w:sz w:val="20"/>
          <w:szCs w:val="20"/>
          <w:lang w:val="es-ES_tradnl"/>
        </w:rPr>
        <w:t>señor</w:t>
      </w:r>
      <w:r w:rsidRPr="007C625E">
        <w:rPr>
          <w:rFonts w:ascii="Cambria" w:hAnsi="Cambria" w:cs="Arial"/>
          <w:sz w:val="20"/>
          <w:szCs w:val="20"/>
          <w:lang w:val="es-ES_tradnl"/>
        </w:rPr>
        <w:t xml:space="preserve"> Fraticelli</w:t>
      </w:r>
      <w:r w:rsidRPr="007C625E">
        <w:rPr>
          <w:rStyle w:val="FootnoteReference"/>
          <w:rFonts w:ascii="Cambria" w:hAnsi="Cambria"/>
          <w:sz w:val="20"/>
          <w:szCs w:val="20"/>
          <w:lang w:val="es-ES_tradnl"/>
        </w:rPr>
        <w:footnoteReference w:id="4"/>
      </w:r>
      <w:r w:rsidRPr="007C625E">
        <w:rPr>
          <w:rFonts w:ascii="Cambria" w:hAnsi="Cambria" w:cs="Arial"/>
          <w:sz w:val="20"/>
          <w:szCs w:val="20"/>
          <w:lang w:val="es-ES_tradnl"/>
        </w:rPr>
        <w:t>.</w:t>
      </w:r>
    </w:p>
    <w:p w14:paraId="312DE532" w14:textId="77777777" w:rsidR="007D6EC9" w:rsidRPr="007C625E" w:rsidRDefault="007D6EC9" w:rsidP="00543827">
      <w:pPr>
        <w:pStyle w:val="ListParagraph"/>
        <w:rPr>
          <w:rFonts w:cs="Arial"/>
          <w:sz w:val="20"/>
          <w:szCs w:val="20"/>
          <w:lang w:val="es-ES_tradnl"/>
        </w:rPr>
      </w:pPr>
    </w:p>
    <w:p w14:paraId="49FE05B6" w14:textId="035B8766" w:rsidR="007D6EC9" w:rsidRPr="007C625E" w:rsidRDefault="007D6EC9" w:rsidP="00807FF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09"/>
        <w:jc w:val="both"/>
        <w:rPr>
          <w:rFonts w:ascii="Cambria" w:hAnsi="Cambria" w:cs="Arial"/>
          <w:sz w:val="20"/>
          <w:szCs w:val="20"/>
          <w:lang w:val="es-ES_tradnl"/>
        </w:rPr>
      </w:pPr>
      <w:r w:rsidRPr="007C625E">
        <w:rPr>
          <w:rFonts w:ascii="Cambria" w:hAnsi="Cambria" w:cs="Arial"/>
          <w:sz w:val="20"/>
          <w:szCs w:val="20"/>
          <w:lang w:val="es-ES_tradnl"/>
        </w:rPr>
        <w:t>Los peticionarios alegaron que, producto de</w:t>
      </w:r>
      <w:r w:rsidR="009A02AC" w:rsidRPr="007C625E">
        <w:rPr>
          <w:rFonts w:ascii="Cambria" w:hAnsi="Cambria" w:cs="Arial"/>
          <w:sz w:val="20"/>
          <w:szCs w:val="20"/>
          <w:lang w:val="es-ES_tradnl"/>
        </w:rPr>
        <w:t xml:space="preserve">l proceso judicial por la muerte de </w:t>
      </w:r>
      <w:r w:rsidR="00077272" w:rsidRPr="007C625E">
        <w:rPr>
          <w:rFonts w:ascii="Cambria" w:hAnsi="Cambria" w:cs="Arial"/>
          <w:sz w:val="20"/>
          <w:szCs w:val="20"/>
          <w:lang w:val="es-ES_tradnl"/>
        </w:rPr>
        <w:t xml:space="preserve">su hija, el Señor </w:t>
      </w:r>
      <w:r w:rsidR="00DE740F" w:rsidRPr="007C625E">
        <w:rPr>
          <w:rFonts w:ascii="Cambria" w:hAnsi="Cambria" w:cs="Arial"/>
          <w:sz w:val="20"/>
          <w:szCs w:val="20"/>
          <w:lang w:val="es-ES_tradnl"/>
        </w:rPr>
        <w:t>Fraticelli</w:t>
      </w:r>
      <w:r w:rsidR="00077272" w:rsidRPr="007C625E">
        <w:rPr>
          <w:rFonts w:ascii="Cambria" w:hAnsi="Cambria" w:cs="Arial"/>
          <w:sz w:val="20"/>
          <w:szCs w:val="20"/>
          <w:lang w:val="es-ES_tradnl"/>
        </w:rPr>
        <w:t xml:space="preserve"> fue destituido arbitrariamente de su cargo</w:t>
      </w:r>
      <w:r w:rsidR="00DE740F" w:rsidRPr="007C625E">
        <w:rPr>
          <w:rFonts w:ascii="Cambria" w:hAnsi="Cambria" w:cs="Arial"/>
          <w:sz w:val="20"/>
          <w:szCs w:val="20"/>
          <w:lang w:val="es-ES_tradnl"/>
        </w:rPr>
        <w:t xml:space="preserve"> de magistrado</w:t>
      </w:r>
      <w:r w:rsidR="00077272" w:rsidRPr="007C625E">
        <w:rPr>
          <w:rFonts w:ascii="Cambria" w:hAnsi="Cambria" w:cs="Arial"/>
          <w:sz w:val="20"/>
          <w:szCs w:val="20"/>
          <w:lang w:val="es-ES_tradnl"/>
        </w:rPr>
        <w:t xml:space="preserve">, </w:t>
      </w:r>
      <w:r w:rsidR="00DE740F" w:rsidRPr="007C625E">
        <w:rPr>
          <w:rFonts w:ascii="Cambria" w:hAnsi="Cambria" w:cs="Arial"/>
          <w:sz w:val="20"/>
          <w:szCs w:val="20"/>
          <w:lang w:val="es-ES_tradnl"/>
        </w:rPr>
        <w:t xml:space="preserve">a través de un proceso en el cual se violaron sus garantías judiciales y de protección judicial. </w:t>
      </w:r>
    </w:p>
    <w:p w14:paraId="2ABB9816" w14:textId="77777777" w:rsidR="000557F1" w:rsidRPr="007C625E" w:rsidRDefault="000557F1" w:rsidP="0054382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sz w:val="20"/>
          <w:szCs w:val="20"/>
          <w:lang w:val="es-ES_tradnl"/>
        </w:rPr>
      </w:pPr>
    </w:p>
    <w:p w14:paraId="3619637D" w14:textId="77777777" w:rsidR="009F4BA2" w:rsidRPr="007C625E" w:rsidRDefault="009F4BA2" w:rsidP="00543827">
      <w:pPr>
        <w:tabs>
          <w:tab w:val="center" w:pos="720"/>
        </w:tabs>
        <w:suppressAutoHyphens/>
        <w:ind w:firstLine="709"/>
        <w:jc w:val="both"/>
        <w:rPr>
          <w:rFonts w:ascii="Cambria" w:hAnsi="Cambria"/>
          <w:b/>
          <w:sz w:val="20"/>
          <w:szCs w:val="20"/>
          <w:lang w:val="es-CO"/>
        </w:rPr>
      </w:pPr>
      <w:r w:rsidRPr="007C625E">
        <w:rPr>
          <w:rFonts w:ascii="Cambria" w:hAnsi="Cambria"/>
          <w:b/>
          <w:sz w:val="20"/>
          <w:szCs w:val="20"/>
          <w:lang w:val="es-CO"/>
        </w:rPr>
        <w:lastRenderedPageBreak/>
        <w:t>III.          SOLUCIÓN AMISTOSA</w:t>
      </w:r>
    </w:p>
    <w:p w14:paraId="070A7D6B" w14:textId="77777777" w:rsidR="009F4BA2" w:rsidRPr="007C625E" w:rsidRDefault="009F4BA2" w:rsidP="00543827">
      <w:pPr>
        <w:tabs>
          <w:tab w:val="center" w:pos="720"/>
        </w:tabs>
        <w:suppressAutoHyphens/>
        <w:ind w:firstLine="720"/>
        <w:jc w:val="both"/>
        <w:rPr>
          <w:rFonts w:ascii="Cambria" w:hAnsi="Cambria"/>
          <w:sz w:val="20"/>
          <w:szCs w:val="20"/>
          <w:lang w:val="es-CO"/>
        </w:rPr>
      </w:pPr>
    </w:p>
    <w:p w14:paraId="387A1E87" w14:textId="3D494715" w:rsidR="009F4BA2" w:rsidRPr="007C625E" w:rsidRDefault="009F4BA2" w:rsidP="00676CCC">
      <w:pPr>
        <w:pStyle w:val="ListParagraph"/>
        <w:numPr>
          <w:ilvl w:val="0"/>
          <w:numId w:val="56"/>
        </w:numPr>
        <w:tabs>
          <w:tab w:val="center" w:pos="720"/>
        </w:tabs>
        <w:suppressAutoHyphens/>
        <w:ind w:left="0" w:firstLine="720"/>
        <w:jc w:val="both"/>
        <w:rPr>
          <w:sz w:val="20"/>
          <w:szCs w:val="20"/>
          <w:lang w:val="es-CO"/>
        </w:rPr>
      </w:pPr>
      <w:r w:rsidRPr="007C625E">
        <w:rPr>
          <w:sz w:val="20"/>
          <w:szCs w:val="20"/>
          <w:lang w:val="es-CO"/>
        </w:rPr>
        <w:t xml:space="preserve">El 29 de </w:t>
      </w:r>
      <w:r w:rsidR="00E0536A" w:rsidRPr="007C625E">
        <w:rPr>
          <w:sz w:val="20"/>
          <w:szCs w:val="20"/>
          <w:lang w:val="es-CO"/>
        </w:rPr>
        <w:t>agosto</w:t>
      </w:r>
      <w:r w:rsidRPr="007C625E">
        <w:rPr>
          <w:sz w:val="20"/>
          <w:szCs w:val="20"/>
          <w:lang w:val="es-CO"/>
        </w:rPr>
        <w:t xml:space="preserve"> de 202</w:t>
      </w:r>
      <w:r w:rsidR="00E0536A" w:rsidRPr="007C625E">
        <w:rPr>
          <w:sz w:val="20"/>
          <w:szCs w:val="20"/>
          <w:lang w:val="es-CO"/>
        </w:rPr>
        <w:t>3</w:t>
      </w:r>
      <w:r w:rsidRPr="007C625E">
        <w:rPr>
          <w:sz w:val="20"/>
          <w:szCs w:val="20"/>
          <w:lang w:val="es-CO"/>
        </w:rPr>
        <w:t xml:space="preserve">, las partes firmaron un acuerdo de solución amistosa. A continuación, se incluye el texto del acuerdo de solución amistosa remitido a la CIDH: </w:t>
      </w:r>
    </w:p>
    <w:p w14:paraId="42ADF0B4" w14:textId="77777777" w:rsidR="009F4BA2" w:rsidRPr="007C625E" w:rsidRDefault="009F4BA2" w:rsidP="00543827">
      <w:pPr>
        <w:tabs>
          <w:tab w:val="center" w:pos="720"/>
        </w:tabs>
        <w:suppressAutoHyphens/>
        <w:rPr>
          <w:rFonts w:ascii="Cambria" w:hAnsi="Cambria"/>
          <w:sz w:val="20"/>
          <w:szCs w:val="20"/>
          <w:lang w:val="es-CO"/>
        </w:rPr>
      </w:pPr>
    </w:p>
    <w:p w14:paraId="26EDDB5C" w14:textId="77777777" w:rsidR="00E0536A" w:rsidRPr="007C625E" w:rsidRDefault="009F4BA2" w:rsidP="00543827">
      <w:pPr>
        <w:tabs>
          <w:tab w:val="center" w:pos="720"/>
          <w:tab w:val="left" w:pos="8640"/>
        </w:tabs>
        <w:suppressAutoHyphens/>
        <w:jc w:val="center"/>
        <w:rPr>
          <w:rFonts w:ascii="Cambria" w:hAnsi="Cambria"/>
          <w:b/>
          <w:sz w:val="20"/>
          <w:szCs w:val="20"/>
          <w:lang w:val="es-CO"/>
        </w:rPr>
      </w:pPr>
      <w:r w:rsidRPr="007C625E">
        <w:rPr>
          <w:rFonts w:ascii="Cambria" w:hAnsi="Cambria"/>
          <w:b/>
          <w:sz w:val="20"/>
          <w:szCs w:val="20"/>
          <w:lang w:val="es-CO"/>
        </w:rPr>
        <w:t xml:space="preserve">ACUERDO DE SOLUCIÓN AMISTOSA </w:t>
      </w:r>
    </w:p>
    <w:p w14:paraId="35870CC8" w14:textId="6EED9336" w:rsidR="009F4BA2" w:rsidRPr="007C625E" w:rsidRDefault="00E0536A" w:rsidP="00543827">
      <w:pPr>
        <w:tabs>
          <w:tab w:val="center" w:pos="720"/>
          <w:tab w:val="left" w:pos="8640"/>
        </w:tabs>
        <w:suppressAutoHyphens/>
        <w:jc w:val="center"/>
        <w:rPr>
          <w:rFonts w:ascii="Cambria" w:hAnsi="Cambria"/>
          <w:b/>
          <w:sz w:val="20"/>
          <w:szCs w:val="20"/>
          <w:lang w:val="es-CO"/>
        </w:rPr>
      </w:pPr>
      <w:r w:rsidRPr="007C625E">
        <w:rPr>
          <w:rFonts w:ascii="Cambria" w:hAnsi="Cambria"/>
          <w:b/>
          <w:sz w:val="20"/>
          <w:szCs w:val="20"/>
          <w:lang w:val="es-CO"/>
        </w:rPr>
        <w:t xml:space="preserve">CASO 13.020- </w:t>
      </w:r>
      <w:r w:rsidRPr="007C625E">
        <w:rPr>
          <w:rFonts w:ascii="Cambria" w:hAnsi="Cambria"/>
          <w:b/>
          <w:sz w:val="20"/>
          <w:szCs w:val="20"/>
          <w:lang w:val="es-ES_tradnl"/>
        </w:rPr>
        <w:t>CARLOS ANDRÉS FRATICELLI</w:t>
      </w:r>
    </w:p>
    <w:p w14:paraId="19021BEA" w14:textId="77777777" w:rsidR="009F4BA2" w:rsidRPr="007C625E" w:rsidRDefault="009F4BA2" w:rsidP="00543827">
      <w:pPr>
        <w:tabs>
          <w:tab w:val="center" w:pos="720"/>
          <w:tab w:val="left" w:pos="8640"/>
        </w:tabs>
        <w:suppressAutoHyphens/>
        <w:jc w:val="center"/>
        <w:rPr>
          <w:rFonts w:ascii="Cambria" w:hAnsi="Cambria"/>
          <w:b/>
          <w:sz w:val="20"/>
          <w:szCs w:val="20"/>
          <w:lang w:val="es-ES_tradnl"/>
        </w:rPr>
      </w:pPr>
    </w:p>
    <w:p w14:paraId="186CEAF3" w14:textId="621CDB5A" w:rsidR="00E0536A" w:rsidRPr="007C625E" w:rsidRDefault="00E0536A" w:rsidP="00543827">
      <w:pPr>
        <w:pStyle w:val="paragraph"/>
        <w:spacing w:before="0" w:beforeAutospacing="0" w:after="0" w:afterAutospacing="0"/>
        <w:ind w:left="709" w:right="720"/>
        <w:jc w:val="both"/>
        <w:textAlignment w:val="baseline"/>
        <w:rPr>
          <w:rFonts w:ascii="Cambria" w:hAnsi="Cambria" w:cs="Segoe UI"/>
          <w:sz w:val="20"/>
          <w:szCs w:val="20"/>
        </w:rPr>
      </w:pPr>
      <w:r w:rsidRPr="007C625E">
        <w:rPr>
          <w:rStyle w:val="normaltextrun"/>
          <w:rFonts w:ascii="Cambria" w:hAnsi="Cambria" w:cs="Calibri"/>
          <w:sz w:val="20"/>
          <w:szCs w:val="20"/>
          <w:lang w:val="es-MX"/>
        </w:rPr>
        <w:t>En la Ciudad Autónoma de Buenos Aires, República Argentina, a los</w:t>
      </w:r>
      <w:r w:rsidR="001524ED" w:rsidRPr="007C625E">
        <w:rPr>
          <w:rStyle w:val="normaltextrun"/>
          <w:rFonts w:ascii="Cambria" w:hAnsi="Cambria" w:cs="Calibri"/>
          <w:sz w:val="20"/>
          <w:szCs w:val="20"/>
          <w:lang w:val="es-MX"/>
        </w:rPr>
        <w:t xml:space="preserve"> 29</w:t>
      </w:r>
      <w:r w:rsidRPr="007C625E">
        <w:rPr>
          <w:rStyle w:val="normaltextrun"/>
          <w:rFonts w:ascii="Cambria" w:hAnsi="Cambria" w:cs="Calibri"/>
          <w:sz w:val="20"/>
          <w:szCs w:val="20"/>
          <w:lang w:val="es-MX"/>
        </w:rPr>
        <w:t xml:space="preserve"> días del mes de agosto de 2023, las partes en el Caso N° 13.020 “CARLOS ANDRES FRATICELLI vs. REPÚBLICA ARGENTINA” del registro de la Comisión Interamericana de Derechos Humanos, representados en este acto por </w:t>
      </w:r>
      <w:r w:rsidRPr="007C625E">
        <w:rPr>
          <w:rFonts w:ascii="Cambria" w:hAnsi="Cambria"/>
          <w:sz w:val="20"/>
          <w:szCs w:val="20"/>
        </w:rPr>
        <w:t>Dr. Carlos Edwards</w:t>
      </w:r>
      <w:r w:rsidR="001524ED" w:rsidRPr="007C625E">
        <w:rPr>
          <w:rStyle w:val="normaltextrun"/>
          <w:rFonts w:ascii="Cambria" w:hAnsi="Cambria" w:cs="Calibri"/>
          <w:sz w:val="20"/>
          <w:szCs w:val="20"/>
          <w:lang w:val="es-MX"/>
        </w:rPr>
        <w:t>, letrado patrocinante y representante del Sr. Carlos Andrés Fraticelli, por la parte peticionaria</w:t>
      </w:r>
      <w:r w:rsidRPr="007C625E">
        <w:rPr>
          <w:rStyle w:val="normaltextrun"/>
          <w:rFonts w:ascii="Cambria" w:hAnsi="Cambria" w:cs="Calibri"/>
          <w:sz w:val="20"/>
          <w:szCs w:val="20"/>
          <w:lang w:val="es-MX"/>
        </w:rPr>
        <w:t>, la Dra. Gabriela Laura KLETZEL — Directora Nacional de Asuntos Jurídicos Internacionales en materia de Derechos Humanos— de la Secretaría de Derechos Humanos de la Nación, y el Dr. A. Javier SALGADO —Director de Contencioso Internacional en materia de Derechos Humanos del Ministerio de Relaciones Exteriores, Comercio Internacional y Culto—, por el ESTADO ARGENTINO, en su carácter de parte de la Convención Americana sobre Derechos Humanos, actuando por expreso mandato del artículo 99 inciso 11 de la Constitución Argentina, convienen en celebrar el presente ACUERDO DE SOLUCION AMISTOSA. </w:t>
      </w:r>
      <w:r w:rsidRPr="007C625E">
        <w:rPr>
          <w:rStyle w:val="eop"/>
          <w:rFonts w:ascii="Cambria" w:hAnsi="Cambria" w:cs="Calibri"/>
          <w:sz w:val="20"/>
          <w:szCs w:val="20"/>
        </w:rPr>
        <w:t> </w:t>
      </w:r>
    </w:p>
    <w:p w14:paraId="6C693CB4" w14:textId="17190C1E" w:rsidR="009F4BA2" w:rsidRPr="007C625E" w:rsidRDefault="00E0536A" w:rsidP="00543827">
      <w:pPr>
        <w:pStyle w:val="paragraph"/>
        <w:spacing w:before="0" w:beforeAutospacing="0" w:after="0" w:afterAutospacing="0"/>
        <w:jc w:val="both"/>
        <w:textAlignment w:val="baseline"/>
        <w:rPr>
          <w:rFonts w:ascii="Cambria" w:hAnsi="Cambria" w:cs="Segoe UI"/>
          <w:sz w:val="20"/>
          <w:szCs w:val="20"/>
        </w:rPr>
      </w:pPr>
      <w:r w:rsidRPr="007C625E">
        <w:rPr>
          <w:rStyle w:val="eop"/>
          <w:rFonts w:ascii="Cambria" w:hAnsi="Cambria" w:cs="Calibri"/>
          <w:sz w:val="20"/>
          <w:szCs w:val="20"/>
        </w:rPr>
        <w:t> </w:t>
      </w:r>
    </w:p>
    <w:p w14:paraId="1C4AA9CC" w14:textId="269B18BD" w:rsidR="009F4BA2" w:rsidRPr="007C625E" w:rsidRDefault="009F4BA2" w:rsidP="00543827">
      <w:pPr>
        <w:tabs>
          <w:tab w:val="center" w:pos="720"/>
          <w:tab w:val="left" w:pos="8640"/>
        </w:tabs>
        <w:suppressAutoHyphens/>
        <w:ind w:left="720" w:right="720"/>
        <w:jc w:val="both"/>
        <w:rPr>
          <w:rFonts w:ascii="Cambria" w:hAnsi="Cambria" w:cstheme="minorHAnsi"/>
          <w:sz w:val="20"/>
          <w:szCs w:val="20"/>
          <w:lang w:val="es-CO"/>
        </w:rPr>
      </w:pPr>
      <w:r w:rsidRPr="007C625E">
        <w:rPr>
          <w:rFonts w:ascii="Cambria" w:hAnsi="Cambria" w:cstheme="minorHAnsi"/>
          <w:b/>
          <w:sz w:val="20"/>
          <w:szCs w:val="20"/>
          <w:lang w:val="es-CO"/>
        </w:rPr>
        <w:t xml:space="preserve">I. El proceso de solución amistosa entre la parte peticionaria y el Gobierno de la Provincia de </w:t>
      </w:r>
      <w:r w:rsidR="00E0536A" w:rsidRPr="007C625E">
        <w:rPr>
          <w:rFonts w:ascii="Cambria" w:hAnsi="Cambria" w:cstheme="minorHAnsi"/>
          <w:b/>
          <w:sz w:val="20"/>
          <w:szCs w:val="20"/>
          <w:lang w:val="es-CO"/>
        </w:rPr>
        <w:t>Santa Fe</w:t>
      </w:r>
      <w:r w:rsidRPr="007C625E">
        <w:rPr>
          <w:rFonts w:ascii="Cambria" w:hAnsi="Cambria" w:cstheme="minorHAnsi"/>
          <w:sz w:val="20"/>
          <w:szCs w:val="20"/>
          <w:lang w:val="es-CO"/>
        </w:rPr>
        <w:t>.</w:t>
      </w:r>
    </w:p>
    <w:p w14:paraId="7760C568" w14:textId="77777777" w:rsidR="009F4BA2" w:rsidRPr="007C625E" w:rsidRDefault="009F4BA2" w:rsidP="00543827">
      <w:pPr>
        <w:tabs>
          <w:tab w:val="center" w:pos="720"/>
          <w:tab w:val="left" w:pos="8640"/>
        </w:tabs>
        <w:suppressAutoHyphens/>
        <w:ind w:left="720" w:right="720"/>
        <w:jc w:val="both"/>
        <w:rPr>
          <w:rFonts w:ascii="Cambria" w:hAnsi="Cambria" w:cstheme="minorHAnsi"/>
          <w:sz w:val="20"/>
          <w:szCs w:val="20"/>
          <w:lang w:val="es-CO"/>
        </w:rPr>
      </w:pPr>
    </w:p>
    <w:p w14:paraId="08C4E40F" w14:textId="77777777" w:rsidR="00A22077" w:rsidRPr="007C625E" w:rsidRDefault="00A22077" w:rsidP="00543827">
      <w:pPr>
        <w:pStyle w:val="paragraph"/>
        <w:spacing w:before="0" w:beforeAutospacing="0" w:after="0" w:afterAutospacing="0"/>
        <w:ind w:left="709" w:right="720"/>
        <w:jc w:val="both"/>
        <w:textAlignment w:val="baseline"/>
        <w:rPr>
          <w:rFonts w:ascii="Cambria" w:hAnsi="Cambria" w:cs="Segoe UI"/>
          <w:sz w:val="20"/>
          <w:szCs w:val="20"/>
        </w:rPr>
      </w:pPr>
      <w:r w:rsidRPr="007C625E">
        <w:rPr>
          <w:rStyle w:val="normaltextrun"/>
          <w:rFonts w:ascii="Cambria" w:hAnsi="Cambria" w:cs="Calibri"/>
          <w:sz w:val="20"/>
          <w:szCs w:val="20"/>
          <w:lang w:val="es-MX"/>
        </w:rPr>
        <w:t>A. Tal como fuera oportunamente comunicado a la Ilustre Comisión Interamericana de Derechos Humanos, la parte peticionaria y las autoridades provinciales abrieron un espacio de diálogo tendiente a explorar una solución amistosa del asunto. </w:t>
      </w:r>
      <w:r w:rsidRPr="007C625E">
        <w:rPr>
          <w:rStyle w:val="eop"/>
          <w:rFonts w:ascii="Cambria" w:hAnsi="Cambria" w:cs="Calibri"/>
          <w:sz w:val="20"/>
          <w:szCs w:val="20"/>
        </w:rPr>
        <w:t> </w:t>
      </w:r>
    </w:p>
    <w:p w14:paraId="046DD23E" w14:textId="77777777" w:rsidR="00A22077" w:rsidRPr="007C625E" w:rsidRDefault="00A22077" w:rsidP="00543827">
      <w:pPr>
        <w:pStyle w:val="paragraph"/>
        <w:spacing w:before="0" w:beforeAutospacing="0" w:after="0" w:afterAutospacing="0"/>
        <w:ind w:left="709" w:right="720"/>
        <w:jc w:val="both"/>
        <w:textAlignment w:val="baseline"/>
        <w:rPr>
          <w:rFonts w:ascii="Cambria" w:hAnsi="Cambria" w:cs="Segoe UI"/>
          <w:sz w:val="20"/>
          <w:szCs w:val="20"/>
        </w:rPr>
      </w:pPr>
      <w:r w:rsidRPr="007C625E">
        <w:rPr>
          <w:rStyle w:val="eop"/>
          <w:rFonts w:ascii="Cambria" w:hAnsi="Cambria" w:cs="Calibri"/>
          <w:sz w:val="20"/>
          <w:szCs w:val="20"/>
        </w:rPr>
        <w:t> </w:t>
      </w:r>
    </w:p>
    <w:p w14:paraId="0427503F" w14:textId="35F666F2" w:rsidR="00A22077" w:rsidRPr="007C625E" w:rsidRDefault="00A22077" w:rsidP="00543827">
      <w:pPr>
        <w:pStyle w:val="paragraph"/>
        <w:spacing w:before="0" w:beforeAutospacing="0" w:after="0" w:afterAutospacing="0"/>
        <w:ind w:left="709" w:right="720"/>
        <w:jc w:val="both"/>
        <w:textAlignment w:val="baseline"/>
        <w:rPr>
          <w:rFonts w:ascii="Cambria" w:hAnsi="Cambria" w:cs="Segoe UI"/>
          <w:sz w:val="20"/>
          <w:szCs w:val="20"/>
        </w:rPr>
      </w:pPr>
      <w:r w:rsidRPr="007C625E">
        <w:rPr>
          <w:rStyle w:val="normaltextrun"/>
          <w:rFonts w:ascii="Cambria" w:hAnsi="Cambria" w:cs="Calibri"/>
          <w:sz w:val="20"/>
          <w:szCs w:val="20"/>
          <w:lang w:val="es-MX"/>
        </w:rPr>
        <w:t xml:space="preserve">B. </w:t>
      </w:r>
      <w:r w:rsidR="002A7720" w:rsidRPr="007C625E">
        <w:rPr>
          <w:rStyle w:val="normaltextrun"/>
          <w:rFonts w:ascii="Cambria" w:hAnsi="Cambria" w:cs="Calibri"/>
          <w:sz w:val="20"/>
          <w:szCs w:val="20"/>
          <w:lang w:val="es-MX"/>
        </w:rPr>
        <w:t>En ese ámbito,</w:t>
      </w:r>
      <w:r w:rsidRPr="007C625E">
        <w:rPr>
          <w:rStyle w:val="normaltextrun"/>
          <w:rFonts w:ascii="Cambria" w:hAnsi="Cambria" w:cs="Calibri"/>
          <w:sz w:val="20"/>
          <w:szCs w:val="20"/>
          <w:lang w:val="es-MX"/>
        </w:rPr>
        <w:t xml:space="preserve"> la Provincia de Santa Fe y la parte peticionaria</w:t>
      </w:r>
      <w:r w:rsidR="002A7720" w:rsidRPr="007C625E">
        <w:rPr>
          <w:rStyle w:val="normaltextrun"/>
          <w:rFonts w:ascii="Cambria" w:hAnsi="Cambria" w:cs="Calibri"/>
          <w:sz w:val="20"/>
          <w:szCs w:val="20"/>
          <w:lang w:val="es-MX"/>
        </w:rPr>
        <w:t xml:space="preserve"> llegaron a un entendimiento definitivo en base a lo dispuesto por el Decreto Nº 2133 del 20 de agosto de 2016. En ese sentido, la citada provincia y la parte peticionaria suscribieron un acuerdo con fecha 7 de septiembre de 2016 en el marco del EXPEDIENTE NUMERO: </w:t>
      </w:r>
      <w:r w:rsidR="00410E7D" w:rsidRPr="007C625E">
        <w:rPr>
          <w:rStyle w:val="normaltextrun"/>
          <w:rFonts w:ascii="Cambria" w:hAnsi="Cambria" w:cs="Calibri"/>
          <w:sz w:val="20"/>
          <w:szCs w:val="20"/>
          <w:lang w:val="es-MX"/>
        </w:rPr>
        <w:t>OO</w:t>
      </w:r>
      <w:r w:rsidR="002A7720" w:rsidRPr="007C625E">
        <w:rPr>
          <w:rStyle w:val="normaltextrun"/>
          <w:rFonts w:ascii="Cambria" w:hAnsi="Cambria" w:cs="Calibri"/>
          <w:sz w:val="20"/>
          <w:szCs w:val="20"/>
          <w:lang w:val="es-MX"/>
        </w:rPr>
        <w:t>115-0006560-4 del Ministerio de Gobierno y Reforma del Estado de la Provincia de Santa Fe.</w:t>
      </w:r>
      <w:r w:rsidRPr="007C625E">
        <w:rPr>
          <w:rStyle w:val="normaltextrun"/>
          <w:rFonts w:ascii="Cambria" w:hAnsi="Cambria" w:cs="Calibri"/>
          <w:sz w:val="20"/>
          <w:szCs w:val="20"/>
          <w:lang w:val="es-MX"/>
        </w:rPr>
        <w:t xml:space="preserve"> </w:t>
      </w:r>
    </w:p>
    <w:p w14:paraId="733E2B71" w14:textId="77777777" w:rsidR="00A22077" w:rsidRPr="007C625E" w:rsidRDefault="00A22077" w:rsidP="00543827">
      <w:pPr>
        <w:pStyle w:val="paragraph"/>
        <w:spacing w:before="0" w:beforeAutospacing="0" w:after="0" w:afterAutospacing="0"/>
        <w:ind w:left="709" w:right="720"/>
        <w:jc w:val="both"/>
        <w:textAlignment w:val="baseline"/>
        <w:rPr>
          <w:rFonts w:ascii="Cambria" w:hAnsi="Cambria" w:cs="Segoe UI"/>
          <w:sz w:val="20"/>
          <w:szCs w:val="20"/>
        </w:rPr>
      </w:pPr>
      <w:r w:rsidRPr="007C625E">
        <w:rPr>
          <w:rStyle w:val="eop"/>
          <w:rFonts w:ascii="Cambria" w:hAnsi="Cambria" w:cs="Calibri"/>
          <w:sz w:val="20"/>
          <w:szCs w:val="20"/>
        </w:rPr>
        <w:t> </w:t>
      </w:r>
    </w:p>
    <w:p w14:paraId="331594D9" w14:textId="076FF8EB" w:rsidR="00A22077" w:rsidRPr="007C625E" w:rsidRDefault="00A22077" w:rsidP="00543827">
      <w:pPr>
        <w:pStyle w:val="paragraph"/>
        <w:spacing w:before="0" w:beforeAutospacing="0" w:after="0" w:afterAutospacing="0"/>
        <w:ind w:left="709" w:right="720"/>
        <w:jc w:val="both"/>
        <w:textAlignment w:val="baseline"/>
        <w:rPr>
          <w:rStyle w:val="eop"/>
          <w:rFonts w:ascii="Cambria" w:hAnsi="Cambria" w:cs="Calibri"/>
          <w:sz w:val="20"/>
          <w:szCs w:val="20"/>
        </w:rPr>
      </w:pPr>
      <w:r w:rsidRPr="007C625E">
        <w:rPr>
          <w:rStyle w:val="normaltextrun"/>
          <w:rFonts w:ascii="Cambria" w:hAnsi="Cambria" w:cs="Calibri"/>
          <w:sz w:val="20"/>
          <w:szCs w:val="20"/>
          <w:lang w:val="es-MX"/>
        </w:rPr>
        <w:t xml:space="preserve">C. </w:t>
      </w:r>
      <w:r w:rsidR="002A7720" w:rsidRPr="007C625E">
        <w:rPr>
          <w:rStyle w:val="normaltextrun"/>
          <w:rFonts w:ascii="Cambria" w:hAnsi="Cambria" w:cs="Calibri"/>
          <w:sz w:val="20"/>
          <w:szCs w:val="20"/>
          <w:lang w:val="es-MX"/>
        </w:rPr>
        <w:t xml:space="preserve">En dicho documento, se dan por resueltos </w:t>
      </w:r>
      <w:r w:rsidRPr="007C625E">
        <w:rPr>
          <w:rStyle w:val="normaltextrun"/>
          <w:rFonts w:ascii="Cambria" w:hAnsi="Cambria" w:cs="Calibri"/>
          <w:sz w:val="20"/>
          <w:szCs w:val="20"/>
          <w:lang w:val="es-MX"/>
        </w:rPr>
        <w:t>todos los conflictos actuales y/o futuros, a través de la renuncia total y absoluta a cualquier reclamación actual y/o futura, nacional o internacional, administrativa o judicial, derivada de su desempeño en el ámbito provincial, de conformidad a la propia voluntad puesta de manifiesto por el peticionante, en especial respecto del Caso N° 13.020 de la Comisión Interamericana de Derechos Humanos</w:t>
      </w:r>
      <w:r w:rsidR="002A7720" w:rsidRPr="007C625E">
        <w:rPr>
          <w:rStyle w:val="normaltextrun"/>
          <w:rFonts w:ascii="Cambria" w:hAnsi="Cambria" w:cs="Calibri"/>
          <w:sz w:val="20"/>
          <w:szCs w:val="20"/>
          <w:lang w:val="es-MX"/>
        </w:rPr>
        <w:t xml:space="preserve"> (fs. 125 a 126)</w:t>
      </w:r>
      <w:r w:rsidRPr="007C625E">
        <w:rPr>
          <w:rStyle w:val="normaltextrun"/>
          <w:rFonts w:ascii="Cambria" w:hAnsi="Cambria" w:cs="Calibri"/>
          <w:sz w:val="20"/>
          <w:szCs w:val="20"/>
          <w:lang w:val="es-MX"/>
        </w:rPr>
        <w:t>. Copia</w:t>
      </w:r>
      <w:r w:rsidR="002A7720" w:rsidRPr="007C625E">
        <w:rPr>
          <w:rStyle w:val="normaltextrun"/>
          <w:rFonts w:ascii="Cambria" w:hAnsi="Cambria" w:cs="Calibri"/>
          <w:sz w:val="20"/>
          <w:szCs w:val="20"/>
          <w:lang w:val="es-MX"/>
        </w:rPr>
        <w:t xml:space="preserve"> de la documental en comentario, en la cual se da cuenta de los compromisos asumidos por las partes, se acompaña en anexo, para conocimiento de la ilustre Comisión.</w:t>
      </w:r>
      <w:r w:rsidRPr="007C625E">
        <w:rPr>
          <w:rStyle w:val="normaltextrun"/>
          <w:rFonts w:ascii="Cambria" w:hAnsi="Cambria" w:cs="Calibri"/>
          <w:sz w:val="20"/>
          <w:szCs w:val="20"/>
          <w:lang w:val="es-MX"/>
        </w:rPr>
        <w:t xml:space="preserve"> </w:t>
      </w:r>
    </w:p>
    <w:p w14:paraId="459EF27D" w14:textId="77777777" w:rsidR="00A22077" w:rsidRPr="007C625E" w:rsidRDefault="00A22077" w:rsidP="00543827">
      <w:pPr>
        <w:pStyle w:val="paragraph"/>
        <w:spacing w:before="0" w:beforeAutospacing="0" w:after="0" w:afterAutospacing="0"/>
        <w:ind w:left="709" w:right="720"/>
        <w:jc w:val="both"/>
        <w:textAlignment w:val="baseline"/>
        <w:rPr>
          <w:rStyle w:val="eop"/>
          <w:rFonts w:ascii="Cambria" w:hAnsi="Cambria" w:cs="Calibri"/>
          <w:sz w:val="20"/>
          <w:szCs w:val="20"/>
        </w:rPr>
      </w:pPr>
    </w:p>
    <w:p w14:paraId="6D8F1B42" w14:textId="56283022" w:rsidR="009F4BA2" w:rsidRPr="007C625E" w:rsidRDefault="00A22077" w:rsidP="00543827">
      <w:pPr>
        <w:pStyle w:val="paragraph"/>
        <w:spacing w:before="0" w:beforeAutospacing="0" w:after="0" w:afterAutospacing="0"/>
        <w:ind w:left="709" w:right="720"/>
        <w:jc w:val="both"/>
        <w:textAlignment w:val="baseline"/>
        <w:rPr>
          <w:rFonts w:ascii="Cambria" w:hAnsi="Cambria" w:cs="Segoe UI"/>
          <w:sz w:val="20"/>
          <w:szCs w:val="20"/>
        </w:rPr>
      </w:pPr>
      <w:r w:rsidRPr="007C625E">
        <w:rPr>
          <w:rFonts w:ascii="Cambria" w:hAnsi="Cambria"/>
          <w:sz w:val="20"/>
          <w:szCs w:val="20"/>
        </w:rPr>
        <w:t>Dicha circunstancia, y de conformidad con la practica en vigor, habilita la suscripción del presente acuerdo de solución amistosa entre la parte peticionaria y el Estado argentino, en tanto partes procesales del caso internacional, de conformidad con el siguiente punto.</w:t>
      </w:r>
    </w:p>
    <w:p w14:paraId="7215C081" w14:textId="77777777" w:rsidR="009F4BA2" w:rsidRPr="007C625E" w:rsidRDefault="009F4BA2" w:rsidP="00543827">
      <w:pPr>
        <w:tabs>
          <w:tab w:val="center" w:pos="720"/>
          <w:tab w:val="left" w:pos="8640"/>
        </w:tabs>
        <w:suppressAutoHyphens/>
        <w:ind w:right="720"/>
        <w:jc w:val="both"/>
        <w:rPr>
          <w:rFonts w:ascii="Cambria" w:hAnsi="Cambria" w:cstheme="minorHAnsi"/>
          <w:sz w:val="20"/>
          <w:szCs w:val="20"/>
          <w:lang w:val="es-CO"/>
        </w:rPr>
      </w:pPr>
    </w:p>
    <w:p w14:paraId="4786F6A5" w14:textId="77777777" w:rsidR="009F4BA2" w:rsidRPr="007C625E" w:rsidRDefault="009F4BA2" w:rsidP="00543827">
      <w:pPr>
        <w:tabs>
          <w:tab w:val="center" w:pos="720"/>
          <w:tab w:val="left" w:pos="8640"/>
        </w:tabs>
        <w:suppressAutoHyphens/>
        <w:ind w:left="720" w:right="720"/>
        <w:jc w:val="both"/>
        <w:rPr>
          <w:rFonts w:ascii="Cambria" w:hAnsi="Cambria" w:cstheme="minorHAnsi"/>
          <w:b/>
          <w:sz w:val="20"/>
          <w:szCs w:val="20"/>
          <w:lang w:val="es-CO"/>
        </w:rPr>
      </w:pPr>
      <w:r w:rsidRPr="007C625E">
        <w:rPr>
          <w:rFonts w:ascii="Cambria" w:hAnsi="Cambria" w:cstheme="minorHAnsi"/>
          <w:b/>
          <w:sz w:val="20"/>
          <w:szCs w:val="20"/>
          <w:lang w:val="es-CO"/>
        </w:rPr>
        <w:t>II. Acuerdo de Solución Amistosa</w:t>
      </w:r>
    </w:p>
    <w:p w14:paraId="1FE3AD19" w14:textId="77777777" w:rsidR="009F4BA2" w:rsidRPr="007C625E" w:rsidRDefault="009F4BA2" w:rsidP="00543827">
      <w:pPr>
        <w:tabs>
          <w:tab w:val="center" w:pos="720"/>
          <w:tab w:val="left" w:pos="8640"/>
        </w:tabs>
        <w:suppressAutoHyphens/>
        <w:ind w:right="720"/>
        <w:jc w:val="both"/>
        <w:rPr>
          <w:rFonts w:ascii="Cambria" w:hAnsi="Cambria" w:cstheme="minorHAnsi"/>
          <w:sz w:val="20"/>
          <w:szCs w:val="20"/>
          <w:lang w:val="es-CO"/>
        </w:rPr>
      </w:pPr>
    </w:p>
    <w:p w14:paraId="1B82149B" w14:textId="77777777" w:rsidR="00A22077" w:rsidRPr="007C625E" w:rsidRDefault="00A22077" w:rsidP="00543827">
      <w:pPr>
        <w:tabs>
          <w:tab w:val="center" w:pos="720"/>
          <w:tab w:val="left" w:pos="8640"/>
        </w:tabs>
        <w:suppressAutoHyphens/>
        <w:ind w:left="720" w:right="720"/>
        <w:jc w:val="both"/>
        <w:rPr>
          <w:rFonts w:ascii="Cambria" w:hAnsi="Cambria"/>
          <w:sz w:val="20"/>
          <w:szCs w:val="20"/>
          <w:lang w:val="es-AR"/>
        </w:rPr>
      </w:pPr>
      <w:r w:rsidRPr="007C625E">
        <w:rPr>
          <w:rFonts w:ascii="Cambria" w:hAnsi="Cambria"/>
          <w:sz w:val="20"/>
          <w:szCs w:val="20"/>
          <w:lang w:val="es-AR"/>
        </w:rPr>
        <w:t xml:space="preserve">A. La parte peticionaria manifiesta que las medidas acordadas con el Gobierno de la Provincia de Santa Fe se encuentran cumplidas en su totalidad y, en consecuencia, corresponde la rúbrica del acuerdo definitivo entre los peticionarios y el Estado argentino. </w:t>
      </w:r>
    </w:p>
    <w:p w14:paraId="5E0612C1" w14:textId="77777777" w:rsidR="00A22077" w:rsidRPr="007C625E" w:rsidRDefault="00A22077" w:rsidP="00543827">
      <w:pPr>
        <w:tabs>
          <w:tab w:val="center" w:pos="720"/>
          <w:tab w:val="left" w:pos="8640"/>
        </w:tabs>
        <w:suppressAutoHyphens/>
        <w:ind w:left="720" w:right="720"/>
        <w:jc w:val="both"/>
        <w:rPr>
          <w:rFonts w:ascii="Cambria" w:hAnsi="Cambria"/>
          <w:sz w:val="20"/>
          <w:szCs w:val="20"/>
          <w:lang w:val="es-AR"/>
        </w:rPr>
      </w:pPr>
    </w:p>
    <w:p w14:paraId="002C7AB8" w14:textId="2D7FDFCC" w:rsidR="00A22077" w:rsidRPr="007C625E" w:rsidRDefault="00A22077" w:rsidP="00543827">
      <w:pPr>
        <w:tabs>
          <w:tab w:val="center" w:pos="720"/>
          <w:tab w:val="left" w:pos="8640"/>
        </w:tabs>
        <w:suppressAutoHyphens/>
        <w:ind w:left="720" w:right="720"/>
        <w:jc w:val="both"/>
        <w:rPr>
          <w:rFonts w:ascii="Cambria" w:hAnsi="Cambria"/>
          <w:sz w:val="20"/>
          <w:szCs w:val="20"/>
          <w:lang w:val="es-AR"/>
        </w:rPr>
      </w:pPr>
      <w:r w:rsidRPr="007C625E">
        <w:rPr>
          <w:rFonts w:ascii="Cambria" w:hAnsi="Cambria"/>
          <w:sz w:val="20"/>
          <w:szCs w:val="20"/>
          <w:lang w:val="es-AR"/>
        </w:rPr>
        <w:t>B. Asimismo, la parte peticionaria manifiesta que renuncia de manera definitiva e irrevocable a iniciar todo otro reclamo de cualquier naturaleza con el Estado argentino en relación con el presente caso.</w:t>
      </w:r>
    </w:p>
    <w:p w14:paraId="127CBB40" w14:textId="77777777" w:rsidR="00A22077" w:rsidRPr="007C625E" w:rsidRDefault="00A22077" w:rsidP="00543827">
      <w:pPr>
        <w:tabs>
          <w:tab w:val="center" w:pos="720"/>
          <w:tab w:val="left" w:pos="8640"/>
        </w:tabs>
        <w:suppressAutoHyphens/>
        <w:ind w:left="720" w:right="720"/>
        <w:jc w:val="both"/>
        <w:rPr>
          <w:rFonts w:ascii="Cambria" w:hAnsi="Cambria" w:cstheme="minorHAnsi"/>
          <w:sz w:val="20"/>
          <w:szCs w:val="20"/>
          <w:lang w:val="es-CO"/>
        </w:rPr>
      </w:pPr>
    </w:p>
    <w:p w14:paraId="7C746B19" w14:textId="77777777" w:rsidR="009F4BA2" w:rsidRPr="007C625E" w:rsidRDefault="009F4BA2" w:rsidP="00543827">
      <w:pPr>
        <w:tabs>
          <w:tab w:val="center" w:pos="720"/>
          <w:tab w:val="left" w:pos="8640"/>
        </w:tabs>
        <w:suppressAutoHyphens/>
        <w:ind w:left="720" w:right="720"/>
        <w:jc w:val="both"/>
        <w:rPr>
          <w:rFonts w:ascii="Cambria" w:hAnsi="Cambria" w:cstheme="minorHAnsi"/>
          <w:b/>
          <w:sz w:val="20"/>
          <w:szCs w:val="20"/>
          <w:lang w:val="es-CO"/>
        </w:rPr>
      </w:pPr>
      <w:r w:rsidRPr="007C625E">
        <w:rPr>
          <w:rFonts w:ascii="Cambria" w:hAnsi="Cambria" w:cstheme="minorHAnsi"/>
          <w:b/>
          <w:sz w:val="20"/>
          <w:szCs w:val="20"/>
          <w:lang w:val="es-CO"/>
        </w:rPr>
        <w:t xml:space="preserve">III. Petitorio </w:t>
      </w:r>
    </w:p>
    <w:p w14:paraId="193DA82D" w14:textId="77777777" w:rsidR="009F4BA2" w:rsidRPr="007C625E" w:rsidRDefault="009F4BA2" w:rsidP="00543827">
      <w:pPr>
        <w:tabs>
          <w:tab w:val="center" w:pos="720"/>
          <w:tab w:val="left" w:pos="8640"/>
        </w:tabs>
        <w:suppressAutoHyphens/>
        <w:ind w:left="720" w:right="720"/>
        <w:jc w:val="both"/>
        <w:rPr>
          <w:rFonts w:ascii="Cambria" w:hAnsi="Cambria" w:cstheme="minorHAnsi"/>
          <w:sz w:val="20"/>
          <w:szCs w:val="20"/>
          <w:lang w:val="es-CO"/>
        </w:rPr>
      </w:pPr>
    </w:p>
    <w:p w14:paraId="6D699731" w14:textId="77777777" w:rsidR="009F4BA2" w:rsidRPr="007C625E" w:rsidRDefault="009F4BA2" w:rsidP="00543827">
      <w:pPr>
        <w:tabs>
          <w:tab w:val="center" w:pos="720"/>
          <w:tab w:val="left" w:pos="8640"/>
        </w:tabs>
        <w:suppressAutoHyphens/>
        <w:ind w:left="720" w:right="720"/>
        <w:jc w:val="both"/>
        <w:rPr>
          <w:rFonts w:ascii="Cambria" w:hAnsi="Cambria" w:cstheme="minorHAnsi"/>
          <w:sz w:val="20"/>
          <w:szCs w:val="20"/>
          <w:lang w:val="es-CO"/>
        </w:rPr>
      </w:pPr>
      <w:r w:rsidRPr="007C625E">
        <w:rPr>
          <w:rFonts w:ascii="Cambria" w:hAnsi="Cambria" w:cstheme="minorHAnsi"/>
          <w:sz w:val="20"/>
          <w:szCs w:val="20"/>
          <w:lang w:val="es-CO"/>
        </w:rPr>
        <w:t xml:space="preserve">A. El Gobierno de la REPÚBLICA ARGENTINA y la parte peticionaria celebran la firma del presente acuerdo y valoran mutuamente la buena voluntad puesta de manifiesto en el proceso de negociación. </w:t>
      </w:r>
    </w:p>
    <w:p w14:paraId="06DA32A2" w14:textId="77777777" w:rsidR="009F4BA2" w:rsidRPr="007C625E" w:rsidRDefault="009F4BA2" w:rsidP="00543827">
      <w:pPr>
        <w:tabs>
          <w:tab w:val="center" w:pos="720"/>
          <w:tab w:val="left" w:pos="8640"/>
        </w:tabs>
        <w:suppressAutoHyphens/>
        <w:ind w:left="720" w:right="720"/>
        <w:jc w:val="both"/>
        <w:rPr>
          <w:rFonts w:ascii="Cambria" w:hAnsi="Cambria" w:cstheme="minorHAnsi"/>
          <w:sz w:val="20"/>
          <w:szCs w:val="20"/>
          <w:lang w:val="es-CO"/>
        </w:rPr>
      </w:pPr>
    </w:p>
    <w:p w14:paraId="7BD51FD4" w14:textId="77777777" w:rsidR="009F4BA2" w:rsidRPr="007C625E" w:rsidRDefault="009F4BA2" w:rsidP="00543827">
      <w:pPr>
        <w:tabs>
          <w:tab w:val="center" w:pos="720"/>
          <w:tab w:val="left" w:pos="8640"/>
        </w:tabs>
        <w:suppressAutoHyphens/>
        <w:ind w:left="720" w:right="720"/>
        <w:jc w:val="both"/>
        <w:rPr>
          <w:rFonts w:ascii="Cambria" w:hAnsi="Cambria" w:cstheme="minorHAnsi"/>
          <w:sz w:val="20"/>
          <w:szCs w:val="20"/>
          <w:lang w:val="es-CO"/>
        </w:rPr>
      </w:pPr>
      <w:r w:rsidRPr="007C625E">
        <w:rPr>
          <w:rFonts w:ascii="Cambria" w:hAnsi="Cambria" w:cstheme="minorHAnsi"/>
          <w:sz w:val="20"/>
          <w:szCs w:val="20"/>
          <w:lang w:val="es-CO"/>
        </w:rPr>
        <w:t>B. En función de ello, las partes solicitan expresamente a la Comisión Interamericana de Derechos Humanos, la ratificación del presente Acuerdo de Solución Amistosa mediante la adopción del Informe previsto en el artículo 49 de la Convención Americana sobre Derechos Humanos.</w:t>
      </w:r>
    </w:p>
    <w:p w14:paraId="06C7F70A" w14:textId="77777777" w:rsidR="00785BA2" w:rsidRPr="007C625E" w:rsidRDefault="00785BA2" w:rsidP="00543827">
      <w:pPr>
        <w:tabs>
          <w:tab w:val="center" w:pos="720"/>
        </w:tabs>
        <w:suppressAutoHyphens/>
        <w:jc w:val="both"/>
        <w:rPr>
          <w:rFonts w:ascii="Cambria" w:hAnsi="Cambria"/>
          <w:sz w:val="20"/>
          <w:szCs w:val="20"/>
          <w:lang w:val="es-CO"/>
        </w:rPr>
      </w:pPr>
    </w:p>
    <w:p w14:paraId="522B4589" w14:textId="77777777" w:rsidR="009F4BA2" w:rsidRPr="007C625E" w:rsidRDefault="009F4BA2" w:rsidP="00543827">
      <w:pPr>
        <w:tabs>
          <w:tab w:val="center" w:pos="720"/>
        </w:tabs>
        <w:suppressAutoHyphens/>
        <w:ind w:firstLine="720"/>
        <w:jc w:val="both"/>
        <w:rPr>
          <w:rFonts w:ascii="Cambria" w:hAnsi="Cambria"/>
          <w:b/>
          <w:sz w:val="20"/>
          <w:szCs w:val="20"/>
          <w:lang w:val="es-CO"/>
        </w:rPr>
      </w:pPr>
      <w:r w:rsidRPr="007C625E">
        <w:rPr>
          <w:rFonts w:ascii="Cambria" w:hAnsi="Cambria"/>
          <w:b/>
          <w:sz w:val="20"/>
          <w:szCs w:val="20"/>
          <w:lang w:val="es-CO"/>
        </w:rPr>
        <w:t xml:space="preserve">IV.         DETERMINACIÓN DE COMPATIBILIDAD Y CUMPLIMIENTO </w:t>
      </w:r>
    </w:p>
    <w:p w14:paraId="611784D0" w14:textId="77777777" w:rsidR="009F4BA2" w:rsidRPr="007C625E" w:rsidRDefault="009F4BA2" w:rsidP="00543827">
      <w:pPr>
        <w:tabs>
          <w:tab w:val="center" w:pos="720"/>
        </w:tabs>
        <w:suppressAutoHyphens/>
        <w:ind w:firstLine="720"/>
        <w:jc w:val="both"/>
        <w:rPr>
          <w:rFonts w:ascii="Cambria" w:hAnsi="Cambria"/>
          <w:sz w:val="20"/>
          <w:szCs w:val="20"/>
          <w:lang w:val="es-CO"/>
        </w:rPr>
      </w:pPr>
    </w:p>
    <w:p w14:paraId="5E4F1CEA" w14:textId="77777777" w:rsidR="009F4BA2" w:rsidRPr="007C625E" w:rsidRDefault="009F4BA2" w:rsidP="00676CCC">
      <w:pPr>
        <w:pStyle w:val="ListParagraph"/>
        <w:numPr>
          <w:ilvl w:val="0"/>
          <w:numId w:val="56"/>
        </w:numPr>
        <w:tabs>
          <w:tab w:val="center" w:pos="720"/>
        </w:tabs>
        <w:suppressAutoHyphens/>
        <w:ind w:left="0" w:firstLine="720"/>
        <w:jc w:val="both"/>
        <w:rPr>
          <w:sz w:val="20"/>
          <w:szCs w:val="20"/>
          <w:lang w:val="es-CO"/>
        </w:rPr>
      </w:pPr>
      <w:r w:rsidRPr="007C625E">
        <w:rPr>
          <w:sz w:val="20"/>
          <w:szCs w:val="20"/>
          <w:lang w:val="es-CO"/>
        </w:rPr>
        <w:t xml:space="preserve">La CIDH reitera que de acuerdo a los artículos 48.1.f y 49 de la Convención Americana, este procedimiento tiene como fin “llegar a una solución amistosa del asunto fundada en el respeto a los derechos humanos reconocidos en la Convención”. La aceptación de llevar a cabo este trámite expresa la buena fe del Estado para cumplir con los propósitos y objetivos de la Convención en virtud del principio </w:t>
      </w:r>
      <w:r w:rsidRPr="007C625E">
        <w:rPr>
          <w:i/>
          <w:sz w:val="20"/>
          <w:szCs w:val="20"/>
          <w:lang w:val="es-CO"/>
        </w:rPr>
        <w:t>pacta sunt servanda</w:t>
      </w:r>
      <w:r w:rsidRPr="007C625E">
        <w:rPr>
          <w:sz w:val="20"/>
          <w:szCs w:val="20"/>
          <w:lang w:val="es-CO"/>
        </w:rPr>
        <w:t>, por el cual los Estados deben cumplir de buena fe las obligaciones asumidas en los tratados</w:t>
      </w:r>
      <w:r w:rsidRPr="007C625E">
        <w:rPr>
          <w:rStyle w:val="FootnoteReference"/>
          <w:sz w:val="20"/>
          <w:szCs w:val="20"/>
          <w:lang w:val="es-CO"/>
        </w:rPr>
        <w:footnoteReference w:id="5"/>
      </w:r>
      <w:r w:rsidRPr="007C625E">
        <w:rPr>
          <w:sz w:val="20"/>
          <w:szCs w:val="20"/>
          <w:lang w:val="es-CO"/>
        </w:rPr>
        <w:t xml:space="preserve">. También desea reiterar que el procedimiento de solución amistosa contemplado en la Convención permite la terminación de los casos individuales en forma no contenciosa, y ha demostrado, en casos relativos a diversos países, ofrecer un vehículo importante de solución, que puede ser utilizado por ambas partes. </w:t>
      </w:r>
    </w:p>
    <w:p w14:paraId="1C1538CB" w14:textId="77777777" w:rsidR="009F4BA2" w:rsidRPr="007C625E" w:rsidRDefault="009F4BA2" w:rsidP="00543827">
      <w:pPr>
        <w:pStyle w:val="ListParagraph"/>
        <w:tabs>
          <w:tab w:val="center" w:pos="720"/>
        </w:tabs>
        <w:suppressAutoHyphens/>
        <w:ind w:left="0" w:firstLine="720"/>
        <w:jc w:val="both"/>
        <w:rPr>
          <w:sz w:val="20"/>
          <w:szCs w:val="20"/>
          <w:lang w:val="es-CO"/>
        </w:rPr>
      </w:pPr>
    </w:p>
    <w:p w14:paraId="753079EB" w14:textId="64E23673" w:rsidR="009F4BA2" w:rsidRPr="007C625E" w:rsidRDefault="009F4BA2" w:rsidP="00676CCC">
      <w:pPr>
        <w:pStyle w:val="ListParagraph"/>
        <w:numPr>
          <w:ilvl w:val="0"/>
          <w:numId w:val="56"/>
        </w:numPr>
        <w:tabs>
          <w:tab w:val="center" w:pos="720"/>
        </w:tabs>
        <w:suppressAutoHyphens/>
        <w:ind w:left="0" w:firstLine="720"/>
        <w:jc w:val="both"/>
        <w:rPr>
          <w:sz w:val="20"/>
          <w:szCs w:val="20"/>
          <w:lang w:val="es-CO"/>
        </w:rPr>
      </w:pPr>
      <w:r w:rsidRPr="007C625E">
        <w:rPr>
          <w:sz w:val="20"/>
          <w:szCs w:val="20"/>
          <w:lang w:val="es-CO"/>
        </w:rPr>
        <w:t xml:space="preserve">La Comisión Interamericana de Derechos Humanos, ha seguido de cerca el desarrollo de la solución amistosa lograda en el presente caso y valora los esfuerzos desplegados por ambas partes durante la negociación del acuerdo para alcanzar esta solución amistosa que resulta compatible con el objeto y fin de la Convención. </w:t>
      </w:r>
    </w:p>
    <w:p w14:paraId="5FC212B9" w14:textId="77777777" w:rsidR="009F4BA2" w:rsidRPr="007C625E" w:rsidRDefault="009F4BA2" w:rsidP="00543827">
      <w:pPr>
        <w:pStyle w:val="ListParagraph"/>
        <w:ind w:left="0" w:firstLine="720"/>
        <w:rPr>
          <w:sz w:val="20"/>
          <w:szCs w:val="20"/>
          <w:lang w:val="es-CO"/>
        </w:rPr>
      </w:pPr>
    </w:p>
    <w:p w14:paraId="31880F16" w14:textId="77777777" w:rsidR="007B2C54" w:rsidRPr="007C625E" w:rsidRDefault="009F4BA2" w:rsidP="00676CCC">
      <w:pPr>
        <w:pStyle w:val="ListParagraph"/>
        <w:numPr>
          <w:ilvl w:val="0"/>
          <w:numId w:val="56"/>
        </w:numPr>
        <w:tabs>
          <w:tab w:val="center" w:pos="720"/>
        </w:tabs>
        <w:suppressAutoHyphens/>
        <w:ind w:left="0" w:firstLine="720"/>
        <w:jc w:val="both"/>
        <w:rPr>
          <w:sz w:val="20"/>
          <w:szCs w:val="20"/>
          <w:lang w:val="es-CO"/>
        </w:rPr>
      </w:pPr>
      <w:r w:rsidRPr="007C625E">
        <w:rPr>
          <w:sz w:val="20"/>
          <w:szCs w:val="20"/>
          <w:lang w:val="es-CO"/>
        </w:rPr>
        <w:t>La CIDH observa que, en atención a lo establecido en la cláusula III del acuerdo de solución amistosa, las partes pactaron solicitar a la Comisión la emisión del informe contemplado en el artículo 49 de la Convención Americana, una vez firmado el acuerdo de solución amistosa. Por lo anterior, corresponde valorar el contenido y cumplimiento del acuerdo de solución amistosa.</w:t>
      </w:r>
    </w:p>
    <w:p w14:paraId="4BB79157" w14:textId="77777777" w:rsidR="007B2C54" w:rsidRPr="007C625E" w:rsidRDefault="007B2C54" w:rsidP="007B2C54">
      <w:pPr>
        <w:pStyle w:val="ListParagraph"/>
        <w:rPr>
          <w:rStyle w:val="normaltextrun"/>
          <w:rFonts w:cs="Calibri"/>
          <w:sz w:val="20"/>
          <w:szCs w:val="20"/>
          <w:lang w:val="es-MX"/>
        </w:rPr>
      </w:pPr>
    </w:p>
    <w:p w14:paraId="6D89E5A4" w14:textId="77777777" w:rsidR="007B2C54" w:rsidRPr="007C625E" w:rsidRDefault="007B2C54" w:rsidP="00676CCC">
      <w:pPr>
        <w:pStyle w:val="ListParagraph"/>
        <w:numPr>
          <w:ilvl w:val="0"/>
          <w:numId w:val="56"/>
        </w:numPr>
        <w:tabs>
          <w:tab w:val="center" w:pos="720"/>
        </w:tabs>
        <w:suppressAutoHyphens/>
        <w:ind w:left="0" w:firstLine="720"/>
        <w:jc w:val="both"/>
        <w:rPr>
          <w:rStyle w:val="normaltextrun"/>
          <w:sz w:val="20"/>
          <w:szCs w:val="20"/>
          <w:lang w:val="es-CO"/>
        </w:rPr>
      </w:pPr>
      <w:r w:rsidRPr="007C625E">
        <w:rPr>
          <w:rStyle w:val="normaltextrun"/>
          <w:rFonts w:cs="Calibri"/>
          <w:sz w:val="20"/>
          <w:szCs w:val="20"/>
          <w:lang w:val="es-MX"/>
        </w:rPr>
        <w:t xml:space="preserve">En relación con la cláusula primera del acuerdo, las partes se refirieron a los compromisos asumidos por el Estado provincial a través del acuerdo suscrito el 7 de septiembre de 2016, y en el cual se pactaron las siguientes medidas: </w:t>
      </w:r>
    </w:p>
    <w:p w14:paraId="5E3BB678" w14:textId="77777777" w:rsidR="007B2C54" w:rsidRPr="007C625E" w:rsidRDefault="007B2C54" w:rsidP="007B2C54">
      <w:pPr>
        <w:pStyle w:val="ListParagraph"/>
        <w:rPr>
          <w:rStyle w:val="normaltextrun"/>
          <w:rFonts w:cs="Calibri"/>
          <w:sz w:val="20"/>
          <w:szCs w:val="20"/>
          <w:lang w:val="es-MX"/>
        </w:rPr>
      </w:pPr>
    </w:p>
    <w:p w14:paraId="57FC8FA6" w14:textId="4B7BF59A" w:rsidR="007B2C54" w:rsidRPr="007C625E" w:rsidRDefault="007B2C54" w:rsidP="007B2C54">
      <w:pPr>
        <w:tabs>
          <w:tab w:val="center" w:pos="720"/>
        </w:tabs>
        <w:suppressAutoHyphens/>
        <w:ind w:left="720" w:right="720"/>
        <w:jc w:val="both"/>
        <w:rPr>
          <w:rStyle w:val="normaltextrun"/>
          <w:rFonts w:ascii="Cambria" w:hAnsi="Cambria" w:cs="Cambria"/>
          <w:sz w:val="20"/>
          <w:szCs w:val="20"/>
          <w:lang w:val="es-CO"/>
        </w:rPr>
      </w:pPr>
      <w:r w:rsidRPr="007C625E">
        <w:rPr>
          <w:rStyle w:val="normaltextrun"/>
          <w:rFonts w:ascii="Cambria" w:hAnsi="Cambria" w:cs="Calibri"/>
          <w:sz w:val="20"/>
          <w:szCs w:val="20"/>
          <w:lang w:val="es-MX"/>
        </w:rPr>
        <w:t>a) el otorgamiento de la jubilación ordinaria al señor Carlos Andrés Fraticelli considerando los recaudos exigidos por la ley aplicable al 8 de noviembre 2014;</w:t>
      </w:r>
    </w:p>
    <w:p w14:paraId="0F1FC127" w14:textId="77777777" w:rsidR="007B2C54" w:rsidRPr="007C625E" w:rsidRDefault="007B2C54" w:rsidP="007B2C54">
      <w:pPr>
        <w:tabs>
          <w:tab w:val="center" w:pos="720"/>
        </w:tabs>
        <w:suppressAutoHyphens/>
        <w:ind w:left="720" w:right="720"/>
        <w:jc w:val="both"/>
        <w:rPr>
          <w:rStyle w:val="normaltextrun"/>
          <w:rFonts w:ascii="Cambria" w:hAnsi="Cambria" w:cs="Calibri"/>
          <w:sz w:val="20"/>
          <w:szCs w:val="20"/>
          <w:lang w:val="es-MX"/>
        </w:rPr>
      </w:pPr>
      <w:r w:rsidRPr="007C625E">
        <w:rPr>
          <w:rStyle w:val="normaltextrun"/>
          <w:rFonts w:ascii="Cambria" w:hAnsi="Cambria" w:cs="Calibri"/>
          <w:sz w:val="20"/>
          <w:szCs w:val="20"/>
          <w:lang w:val="es-MX"/>
        </w:rPr>
        <w:t xml:space="preserve">b) la determinación del haber base jubilatorio con el 72% con 120 meses en el cargo docente terciario y 60 meses simultáneos en el cargo de juez de Primera Instancia de Distrito; </w:t>
      </w:r>
    </w:p>
    <w:p w14:paraId="5041B395" w14:textId="77777777" w:rsidR="007B2C54" w:rsidRPr="007C625E" w:rsidRDefault="007B2C54" w:rsidP="007B2C54">
      <w:pPr>
        <w:tabs>
          <w:tab w:val="center" w:pos="720"/>
        </w:tabs>
        <w:suppressAutoHyphens/>
        <w:ind w:left="720" w:right="720"/>
        <w:jc w:val="both"/>
        <w:rPr>
          <w:rStyle w:val="eop"/>
          <w:rFonts w:ascii="Cambria" w:hAnsi="Cambria" w:cs="Calibri"/>
          <w:sz w:val="20"/>
          <w:szCs w:val="20"/>
          <w:lang w:val="es-AR"/>
        </w:rPr>
      </w:pPr>
      <w:r w:rsidRPr="007C625E">
        <w:rPr>
          <w:rStyle w:val="normaltextrun"/>
          <w:rFonts w:ascii="Cambria" w:hAnsi="Cambria" w:cs="Calibri"/>
          <w:sz w:val="20"/>
          <w:szCs w:val="20"/>
          <w:lang w:val="es-MX"/>
        </w:rPr>
        <w:t>c) establecer como fecha de pago del beneficio jubilatorio el 1 de marzo de 2016.</w:t>
      </w:r>
      <w:r w:rsidRPr="007C625E">
        <w:rPr>
          <w:rStyle w:val="eop"/>
          <w:rFonts w:ascii="Cambria" w:hAnsi="Cambria" w:cs="Calibri"/>
          <w:sz w:val="20"/>
          <w:szCs w:val="20"/>
          <w:lang w:val="es-AR"/>
        </w:rPr>
        <w:t> </w:t>
      </w:r>
    </w:p>
    <w:p w14:paraId="039340BC" w14:textId="77777777" w:rsidR="007B2C54" w:rsidRPr="007C625E" w:rsidRDefault="007B2C54" w:rsidP="007B2C54">
      <w:pPr>
        <w:tabs>
          <w:tab w:val="center" w:pos="720"/>
        </w:tabs>
        <w:suppressAutoHyphens/>
        <w:ind w:left="720" w:right="720"/>
        <w:jc w:val="both"/>
        <w:rPr>
          <w:rFonts w:ascii="Cambria" w:hAnsi="Cambria"/>
          <w:sz w:val="20"/>
          <w:szCs w:val="20"/>
          <w:lang w:val="es-AR"/>
        </w:rPr>
      </w:pPr>
      <w:r w:rsidRPr="007C625E">
        <w:rPr>
          <w:rStyle w:val="eop"/>
          <w:rFonts w:ascii="Cambria" w:hAnsi="Cambria" w:cs="Calibri"/>
          <w:sz w:val="20"/>
          <w:szCs w:val="20"/>
          <w:lang w:val="es-AR"/>
        </w:rPr>
        <w:t>d) los aportes personales en el cargo de juez por el período correspondiente a junio de 2010 a julio de 2015 que corresponden a la suma de $937.385,00 (novecientos treinta y siete mil trescientos ochenta y cinco mil pesos argentinos) serán abonados por la presunta víctima y se efectivizará con el descuento del 10% mensual de su haber jubilatorio hasta su total cancelación.</w:t>
      </w:r>
      <w:r w:rsidRPr="007C625E">
        <w:rPr>
          <w:rFonts w:ascii="Cambria" w:hAnsi="Cambria"/>
          <w:sz w:val="20"/>
          <w:szCs w:val="20"/>
          <w:lang w:val="es-AR"/>
        </w:rPr>
        <w:t xml:space="preserve"> </w:t>
      </w:r>
    </w:p>
    <w:p w14:paraId="298039D0" w14:textId="77777777" w:rsidR="009F4BA2" w:rsidRPr="007C625E" w:rsidRDefault="009F4BA2" w:rsidP="00543827">
      <w:pPr>
        <w:pStyle w:val="ListParagraph"/>
        <w:ind w:left="0" w:firstLine="720"/>
        <w:jc w:val="both"/>
        <w:rPr>
          <w:strike/>
          <w:color w:val="auto"/>
          <w:sz w:val="20"/>
          <w:szCs w:val="20"/>
          <w:lang w:val="es-AR"/>
        </w:rPr>
      </w:pPr>
    </w:p>
    <w:p w14:paraId="3736B11C" w14:textId="39CE32D0" w:rsidR="009F4BA2" w:rsidRPr="007C625E" w:rsidRDefault="008B7435" w:rsidP="00676CCC">
      <w:pPr>
        <w:pStyle w:val="ListParagraph"/>
        <w:numPr>
          <w:ilvl w:val="0"/>
          <w:numId w:val="56"/>
        </w:numPr>
        <w:tabs>
          <w:tab w:val="center" w:pos="720"/>
        </w:tabs>
        <w:suppressAutoHyphens/>
        <w:ind w:left="0" w:firstLine="720"/>
        <w:jc w:val="both"/>
        <w:rPr>
          <w:color w:val="auto"/>
          <w:sz w:val="20"/>
          <w:szCs w:val="20"/>
          <w:lang w:val="es-CO"/>
        </w:rPr>
      </w:pPr>
      <w:r w:rsidRPr="007C625E">
        <w:rPr>
          <w:color w:val="auto"/>
          <w:sz w:val="20"/>
          <w:szCs w:val="20"/>
          <w:lang w:val="es-CO"/>
        </w:rPr>
        <w:t xml:space="preserve">Al </w:t>
      </w:r>
      <w:r w:rsidR="00B13AA9" w:rsidRPr="007C625E">
        <w:rPr>
          <w:color w:val="auto"/>
          <w:sz w:val="20"/>
          <w:szCs w:val="20"/>
          <w:lang w:val="es-CO"/>
        </w:rPr>
        <w:t>respecto</w:t>
      </w:r>
      <w:r w:rsidR="009F4BA2" w:rsidRPr="007C625E">
        <w:rPr>
          <w:color w:val="auto"/>
          <w:sz w:val="20"/>
          <w:szCs w:val="20"/>
          <w:lang w:val="es-CO"/>
        </w:rPr>
        <w:t>,</w:t>
      </w:r>
      <w:r w:rsidR="00B13AA9" w:rsidRPr="007C625E">
        <w:rPr>
          <w:color w:val="auto"/>
          <w:sz w:val="20"/>
          <w:szCs w:val="20"/>
          <w:lang w:val="es-CO"/>
        </w:rPr>
        <w:t xml:space="preserve"> las partes indicaron en el mismo texto del ASA que las medidas acordadas se encuentran cumplidas totalmente. Por lo anterior, </w:t>
      </w:r>
      <w:r w:rsidR="009F4BA2" w:rsidRPr="007C625E">
        <w:rPr>
          <w:color w:val="auto"/>
          <w:sz w:val="20"/>
          <w:szCs w:val="20"/>
          <w:lang w:val="es-CO"/>
        </w:rPr>
        <w:t>t</w:t>
      </w:r>
      <w:r w:rsidR="009F4BA2" w:rsidRPr="007C625E">
        <w:rPr>
          <w:sz w:val="20"/>
          <w:szCs w:val="20"/>
          <w:lang w:val="es-CO"/>
        </w:rPr>
        <w:t>omando en consideración</w:t>
      </w:r>
      <w:r w:rsidR="009F4BA2" w:rsidRPr="007C625E">
        <w:rPr>
          <w:color w:val="auto"/>
          <w:sz w:val="20"/>
          <w:szCs w:val="20"/>
          <w:lang w:val="es-CO"/>
        </w:rPr>
        <w:t xml:space="preserve"> </w:t>
      </w:r>
      <w:r w:rsidR="009F4BA2" w:rsidRPr="007C625E">
        <w:rPr>
          <w:rFonts w:eastAsia="Times New Roman" w:cs="Calibri"/>
          <w:sz w:val="20"/>
          <w:szCs w:val="20"/>
          <w:lang w:val="es-CO"/>
        </w:rPr>
        <w:t xml:space="preserve">la satisfacción de las partes en el ASA y la indicación del cumplimiento total de las medidas pactadas, la Comisión procede a la homologación del </w:t>
      </w:r>
      <w:r w:rsidR="009F4BA2" w:rsidRPr="007C625E">
        <w:rPr>
          <w:rFonts w:eastAsia="Times New Roman" w:cs="Calibri"/>
          <w:sz w:val="20"/>
          <w:szCs w:val="20"/>
          <w:lang w:val="es-CO"/>
        </w:rPr>
        <w:lastRenderedPageBreak/>
        <w:t>acuerdo, considerando que los compromisos asumidos en dicho acuerdo se encuentran cumplidos totalmente y así lo declara.</w:t>
      </w:r>
    </w:p>
    <w:p w14:paraId="48356320" w14:textId="77777777" w:rsidR="009F4BA2" w:rsidRPr="007C625E" w:rsidRDefault="009F4BA2" w:rsidP="00543827">
      <w:pPr>
        <w:pStyle w:val="ListParagraph"/>
        <w:ind w:left="0" w:firstLine="720"/>
        <w:jc w:val="both"/>
        <w:rPr>
          <w:sz w:val="20"/>
          <w:szCs w:val="20"/>
          <w:lang w:val="es-CO"/>
        </w:rPr>
      </w:pPr>
    </w:p>
    <w:p w14:paraId="4328A84E" w14:textId="7DDBEC15" w:rsidR="009F4BA2" w:rsidRPr="007C625E" w:rsidRDefault="00FD37B9" w:rsidP="00676CCC">
      <w:pPr>
        <w:pStyle w:val="ListParagraph"/>
        <w:numPr>
          <w:ilvl w:val="0"/>
          <w:numId w:val="56"/>
        </w:numPr>
        <w:tabs>
          <w:tab w:val="center" w:pos="720"/>
        </w:tabs>
        <w:suppressAutoHyphens/>
        <w:ind w:left="0" w:firstLine="720"/>
        <w:jc w:val="both"/>
        <w:rPr>
          <w:sz w:val="20"/>
          <w:szCs w:val="20"/>
          <w:lang w:val="es-CO"/>
        </w:rPr>
      </w:pPr>
      <w:r w:rsidRPr="007C625E">
        <w:rPr>
          <w:sz w:val="20"/>
          <w:szCs w:val="20"/>
          <w:lang w:val="es-CO"/>
        </w:rPr>
        <w:t>En virtud de lo anterior</w:t>
      </w:r>
      <w:r w:rsidR="009F4BA2" w:rsidRPr="007C625E">
        <w:rPr>
          <w:sz w:val="20"/>
          <w:szCs w:val="20"/>
          <w:lang w:val="es-CO"/>
        </w:rPr>
        <w:t xml:space="preserve">, la Comisión </w:t>
      </w:r>
      <w:r w:rsidR="00B13AA9" w:rsidRPr="007C625E">
        <w:rPr>
          <w:sz w:val="20"/>
          <w:szCs w:val="20"/>
          <w:lang w:val="es-CO"/>
        </w:rPr>
        <w:t>concluye</w:t>
      </w:r>
      <w:r w:rsidR="009F4BA2" w:rsidRPr="007C625E">
        <w:rPr>
          <w:sz w:val="20"/>
          <w:szCs w:val="20"/>
          <w:lang w:val="es-CO"/>
        </w:rPr>
        <w:t xml:space="preserve"> que </w:t>
      </w:r>
      <w:r w:rsidR="008B7435" w:rsidRPr="007C625E">
        <w:rPr>
          <w:sz w:val="20"/>
          <w:szCs w:val="20"/>
          <w:lang w:val="es-CO"/>
        </w:rPr>
        <w:t>el</w:t>
      </w:r>
      <w:r w:rsidR="009F4BA2" w:rsidRPr="007C625E">
        <w:rPr>
          <w:sz w:val="20"/>
          <w:szCs w:val="20"/>
          <w:lang w:val="es-CO"/>
        </w:rPr>
        <w:t xml:space="preserve"> compromiso establecido</w:t>
      </w:r>
      <w:r w:rsidR="00B13AA9" w:rsidRPr="007C625E">
        <w:rPr>
          <w:sz w:val="20"/>
          <w:szCs w:val="20"/>
          <w:lang w:val="es-CO"/>
        </w:rPr>
        <w:t xml:space="preserve"> en</w:t>
      </w:r>
      <w:r w:rsidR="00EA2655" w:rsidRPr="007C625E">
        <w:rPr>
          <w:sz w:val="20"/>
          <w:szCs w:val="20"/>
          <w:lang w:val="es-CO"/>
        </w:rPr>
        <w:t xml:space="preserve"> la cláusula primera del acuerdo</w:t>
      </w:r>
      <w:r w:rsidR="007A0483" w:rsidRPr="007C625E">
        <w:rPr>
          <w:sz w:val="20"/>
          <w:szCs w:val="20"/>
          <w:lang w:val="es-CO"/>
        </w:rPr>
        <w:t xml:space="preserve"> </w:t>
      </w:r>
      <w:r w:rsidR="009F4BA2" w:rsidRPr="007C625E">
        <w:rPr>
          <w:sz w:val="20"/>
          <w:szCs w:val="20"/>
          <w:lang w:val="es-CO"/>
        </w:rPr>
        <w:t>se encuentra cumplid</w:t>
      </w:r>
      <w:r w:rsidR="000E006E" w:rsidRPr="007C625E">
        <w:rPr>
          <w:sz w:val="20"/>
          <w:szCs w:val="20"/>
          <w:lang w:val="es-CO"/>
        </w:rPr>
        <w:t>o</w:t>
      </w:r>
      <w:r w:rsidR="009F4BA2" w:rsidRPr="007C625E">
        <w:rPr>
          <w:sz w:val="20"/>
          <w:szCs w:val="20"/>
          <w:lang w:val="es-CO"/>
        </w:rPr>
        <w:t xml:space="preserve"> totalmente y así lo declara. Por otro lado, la Comisión estima que el resto del contenido del acuerdo es de carácter declarativo por lo que no corresponde su supervisión.</w:t>
      </w:r>
      <w:r w:rsidR="00B13AA9" w:rsidRPr="007C625E">
        <w:rPr>
          <w:sz w:val="20"/>
          <w:szCs w:val="20"/>
          <w:lang w:val="es-CO"/>
        </w:rPr>
        <w:t xml:space="preserve"> En ese sentido, la Comisión concluye que el acuerdo de solución amistosa cuenta con un nivel de cumplimiento total y así lo declara. </w:t>
      </w:r>
      <w:r w:rsidR="009F4BA2" w:rsidRPr="007C625E">
        <w:rPr>
          <w:sz w:val="20"/>
          <w:szCs w:val="20"/>
          <w:lang w:val="es-CO"/>
        </w:rPr>
        <w:t xml:space="preserve"> Finalmente, en atención a los elementos de información descritos, la Comisión decide </w:t>
      </w:r>
      <w:r w:rsidRPr="007C625E">
        <w:rPr>
          <w:sz w:val="20"/>
          <w:szCs w:val="20"/>
          <w:lang w:val="es-CO"/>
        </w:rPr>
        <w:t xml:space="preserve">cerrar </w:t>
      </w:r>
      <w:r w:rsidR="009F4BA2" w:rsidRPr="007C625E">
        <w:rPr>
          <w:sz w:val="20"/>
          <w:szCs w:val="20"/>
          <w:lang w:val="es-CO"/>
        </w:rPr>
        <w:t xml:space="preserve">el caso. </w:t>
      </w:r>
    </w:p>
    <w:p w14:paraId="09CD7E79" w14:textId="77777777" w:rsidR="009F4BA2" w:rsidRPr="007C625E" w:rsidRDefault="009F4BA2" w:rsidP="00543827">
      <w:pPr>
        <w:tabs>
          <w:tab w:val="center" w:pos="720"/>
        </w:tabs>
        <w:suppressAutoHyphens/>
        <w:ind w:firstLine="720"/>
        <w:jc w:val="both"/>
        <w:rPr>
          <w:rFonts w:ascii="Cambria" w:hAnsi="Cambria"/>
          <w:sz w:val="20"/>
          <w:szCs w:val="20"/>
          <w:lang w:val="es-CO"/>
        </w:rPr>
      </w:pPr>
    </w:p>
    <w:p w14:paraId="2B799C09" w14:textId="77777777" w:rsidR="009F4BA2" w:rsidRPr="007C625E" w:rsidRDefault="009F4BA2" w:rsidP="00543827">
      <w:pPr>
        <w:tabs>
          <w:tab w:val="center" w:pos="720"/>
        </w:tabs>
        <w:suppressAutoHyphens/>
        <w:ind w:firstLine="720"/>
        <w:jc w:val="both"/>
        <w:rPr>
          <w:rFonts w:ascii="Cambria" w:hAnsi="Cambria"/>
          <w:b/>
          <w:sz w:val="20"/>
          <w:szCs w:val="20"/>
          <w:lang w:val="es-CO"/>
        </w:rPr>
      </w:pPr>
      <w:r w:rsidRPr="007C625E">
        <w:rPr>
          <w:rFonts w:ascii="Cambria" w:hAnsi="Cambria"/>
          <w:b/>
          <w:sz w:val="20"/>
          <w:szCs w:val="20"/>
          <w:lang w:val="es-CO"/>
        </w:rPr>
        <w:t xml:space="preserve">V. </w:t>
      </w:r>
      <w:r w:rsidR="00E46664" w:rsidRPr="007C625E">
        <w:rPr>
          <w:rFonts w:ascii="Cambria" w:hAnsi="Cambria"/>
          <w:b/>
          <w:sz w:val="20"/>
          <w:szCs w:val="20"/>
          <w:lang w:val="es-CO"/>
        </w:rPr>
        <w:tab/>
      </w:r>
      <w:r w:rsidRPr="007C625E">
        <w:rPr>
          <w:rFonts w:ascii="Cambria" w:hAnsi="Cambria"/>
          <w:b/>
          <w:sz w:val="20"/>
          <w:szCs w:val="20"/>
          <w:lang w:val="es-CO"/>
        </w:rPr>
        <w:t>CONCLUSIONES</w:t>
      </w:r>
    </w:p>
    <w:p w14:paraId="7363C1F5" w14:textId="77777777" w:rsidR="009F4BA2" w:rsidRPr="007C625E" w:rsidRDefault="009F4BA2" w:rsidP="00543827">
      <w:pPr>
        <w:tabs>
          <w:tab w:val="center" w:pos="720"/>
        </w:tabs>
        <w:suppressAutoHyphens/>
        <w:ind w:firstLine="720"/>
        <w:jc w:val="both"/>
        <w:rPr>
          <w:rFonts w:ascii="Cambria" w:hAnsi="Cambria"/>
          <w:sz w:val="20"/>
          <w:szCs w:val="20"/>
          <w:lang w:val="es-CO"/>
        </w:rPr>
      </w:pPr>
    </w:p>
    <w:p w14:paraId="5514D927" w14:textId="77777777" w:rsidR="009F4BA2" w:rsidRPr="007C625E" w:rsidRDefault="009F4BA2" w:rsidP="00543827">
      <w:pPr>
        <w:pStyle w:val="ListParagraph"/>
        <w:numPr>
          <w:ilvl w:val="0"/>
          <w:numId w:val="58"/>
        </w:numPr>
        <w:tabs>
          <w:tab w:val="center" w:pos="720"/>
        </w:tabs>
        <w:suppressAutoHyphens/>
        <w:ind w:left="0" w:firstLine="720"/>
        <w:jc w:val="both"/>
        <w:rPr>
          <w:sz w:val="20"/>
          <w:szCs w:val="20"/>
          <w:lang w:val="es-ES_tradnl"/>
        </w:rPr>
      </w:pPr>
      <w:r w:rsidRPr="007C625E">
        <w:rPr>
          <w:sz w:val="20"/>
          <w:szCs w:val="20"/>
          <w:lang w:val="es-ES_tradnl"/>
        </w:rPr>
        <w:t xml:space="preserve">Con base en las consideraciones que anteceden y en virtud del procedimiento previsto en los artículos 48.1.f y 49 de la Convención Americana, la Comisión desea reiterar su profundo aprecio por los esfuerzos realizados por las partes y su satisfacción por el logro de una solución amistosa en el presente caso, fundada en el respeto a los derechos humanos, y compatible con el objeto y fin de la Convención Americana. </w:t>
      </w:r>
    </w:p>
    <w:p w14:paraId="1BDB7E78" w14:textId="77777777" w:rsidR="009F4BA2" w:rsidRPr="007C625E" w:rsidRDefault="009F4BA2" w:rsidP="00543827">
      <w:pPr>
        <w:pStyle w:val="ListParagraph"/>
        <w:tabs>
          <w:tab w:val="center" w:pos="720"/>
        </w:tabs>
        <w:suppressAutoHyphens/>
        <w:ind w:left="0" w:firstLine="720"/>
        <w:jc w:val="both"/>
        <w:rPr>
          <w:sz w:val="20"/>
          <w:szCs w:val="20"/>
          <w:lang w:val="es-ES_tradnl"/>
        </w:rPr>
      </w:pPr>
    </w:p>
    <w:p w14:paraId="4E8F7824" w14:textId="77777777" w:rsidR="009F4BA2" w:rsidRPr="007C625E" w:rsidRDefault="009F4BA2" w:rsidP="00543827">
      <w:pPr>
        <w:pStyle w:val="ListParagraph"/>
        <w:numPr>
          <w:ilvl w:val="0"/>
          <w:numId w:val="58"/>
        </w:numPr>
        <w:tabs>
          <w:tab w:val="center" w:pos="720"/>
        </w:tabs>
        <w:suppressAutoHyphens/>
        <w:ind w:left="0" w:firstLine="720"/>
        <w:jc w:val="both"/>
        <w:rPr>
          <w:sz w:val="20"/>
          <w:szCs w:val="20"/>
          <w:lang w:val="es-ES_tradnl"/>
        </w:rPr>
      </w:pPr>
      <w:r w:rsidRPr="007C625E">
        <w:rPr>
          <w:sz w:val="20"/>
          <w:szCs w:val="20"/>
          <w:lang w:val="es-ES_tradnl"/>
        </w:rPr>
        <w:t>En virtud de las consideraciones y conclusiones expuestas en este informe,</w:t>
      </w:r>
    </w:p>
    <w:p w14:paraId="7100DFE8" w14:textId="77777777" w:rsidR="009F4BA2" w:rsidRPr="007C625E" w:rsidRDefault="009F4BA2" w:rsidP="00543827">
      <w:pPr>
        <w:tabs>
          <w:tab w:val="center" w:pos="720"/>
        </w:tabs>
        <w:suppressAutoHyphens/>
        <w:ind w:firstLine="720"/>
        <w:jc w:val="both"/>
        <w:rPr>
          <w:rFonts w:ascii="Cambria" w:hAnsi="Cambria"/>
          <w:sz w:val="20"/>
          <w:szCs w:val="20"/>
          <w:lang w:val="es-CO"/>
        </w:rPr>
      </w:pPr>
    </w:p>
    <w:p w14:paraId="499AB786" w14:textId="77777777" w:rsidR="009F4BA2" w:rsidRPr="007C625E" w:rsidRDefault="009F4BA2" w:rsidP="00937491">
      <w:pPr>
        <w:tabs>
          <w:tab w:val="center" w:pos="720"/>
        </w:tabs>
        <w:suppressAutoHyphens/>
        <w:jc w:val="center"/>
        <w:rPr>
          <w:rFonts w:ascii="Cambria" w:hAnsi="Cambria"/>
          <w:b/>
          <w:sz w:val="20"/>
          <w:szCs w:val="20"/>
          <w:lang w:val="es-CO"/>
        </w:rPr>
      </w:pPr>
      <w:r w:rsidRPr="007C625E">
        <w:rPr>
          <w:rFonts w:ascii="Cambria" w:hAnsi="Cambria"/>
          <w:b/>
          <w:sz w:val="20"/>
          <w:szCs w:val="20"/>
          <w:lang w:val="es-CO"/>
        </w:rPr>
        <w:t>LA COMISIÓN INTERAMERICANA DE DERECHOS HUMANOS</w:t>
      </w:r>
    </w:p>
    <w:p w14:paraId="4F7F6D6A" w14:textId="77777777" w:rsidR="009F4BA2" w:rsidRPr="007C625E" w:rsidRDefault="009F4BA2" w:rsidP="00543827">
      <w:pPr>
        <w:tabs>
          <w:tab w:val="center" w:pos="720"/>
        </w:tabs>
        <w:suppressAutoHyphens/>
        <w:ind w:firstLine="720"/>
        <w:jc w:val="both"/>
        <w:rPr>
          <w:rFonts w:ascii="Cambria" w:hAnsi="Cambria"/>
          <w:sz w:val="20"/>
          <w:szCs w:val="20"/>
          <w:lang w:val="es-CO"/>
        </w:rPr>
      </w:pPr>
    </w:p>
    <w:p w14:paraId="66955E43" w14:textId="77777777" w:rsidR="009F4BA2" w:rsidRPr="007C625E" w:rsidRDefault="009F4BA2" w:rsidP="00543827">
      <w:pPr>
        <w:tabs>
          <w:tab w:val="center" w:pos="720"/>
        </w:tabs>
        <w:suppressAutoHyphens/>
        <w:ind w:firstLine="720"/>
        <w:jc w:val="both"/>
        <w:rPr>
          <w:rFonts w:ascii="Cambria" w:hAnsi="Cambria"/>
          <w:b/>
          <w:sz w:val="20"/>
          <w:szCs w:val="20"/>
          <w:lang w:val="es-CO"/>
        </w:rPr>
      </w:pPr>
      <w:r w:rsidRPr="007C625E">
        <w:rPr>
          <w:rFonts w:ascii="Cambria" w:hAnsi="Cambria"/>
          <w:b/>
          <w:sz w:val="20"/>
          <w:szCs w:val="20"/>
          <w:lang w:val="es-CO"/>
        </w:rPr>
        <w:t xml:space="preserve">DECIDE: </w:t>
      </w:r>
    </w:p>
    <w:p w14:paraId="0B4E199E" w14:textId="77777777" w:rsidR="009F4BA2" w:rsidRPr="007C625E" w:rsidRDefault="009F4BA2" w:rsidP="00543827">
      <w:pPr>
        <w:tabs>
          <w:tab w:val="center" w:pos="720"/>
        </w:tabs>
        <w:suppressAutoHyphens/>
        <w:ind w:firstLine="720"/>
        <w:jc w:val="both"/>
        <w:rPr>
          <w:rFonts w:ascii="Cambria" w:hAnsi="Cambria"/>
          <w:sz w:val="20"/>
          <w:szCs w:val="20"/>
          <w:lang w:val="es-CO"/>
        </w:rPr>
      </w:pPr>
    </w:p>
    <w:p w14:paraId="4E397DBE" w14:textId="5AB29B0D" w:rsidR="009F4BA2" w:rsidRPr="007C625E" w:rsidRDefault="009F4BA2" w:rsidP="00543827">
      <w:pPr>
        <w:pStyle w:val="ListParagraph"/>
        <w:numPr>
          <w:ilvl w:val="0"/>
          <w:numId w:val="57"/>
        </w:numPr>
        <w:tabs>
          <w:tab w:val="center" w:pos="720"/>
        </w:tabs>
        <w:suppressAutoHyphens/>
        <w:ind w:left="0" w:firstLine="720"/>
        <w:jc w:val="both"/>
        <w:rPr>
          <w:sz w:val="20"/>
          <w:szCs w:val="20"/>
          <w:lang w:val="es-CO"/>
        </w:rPr>
      </w:pPr>
      <w:r w:rsidRPr="007C625E">
        <w:rPr>
          <w:sz w:val="20"/>
          <w:szCs w:val="20"/>
          <w:lang w:val="es-CO"/>
        </w:rPr>
        <w:t xml:space="preserve">Aprobar los términos del acuerdo suscrito por las partes el 29 de </w:t>
      </w:r>
      <w:r w:rsidR="00444468" w:rsidRPr="007C625E">
        <w:rPr>
          <w:sz w:val="20"/>
          <w:szCs w:val="20"/>
          <w:lang w:val="es-CO"/>
        </w:rPr>
        <w:t>agosto</w:t>
      </w:r>
      <w:r w:rsidRPr="007C625E">
        <w:rPr>
          <w:sz w:val="20"/>
          <w:szCs w:val="20"/>
          <w:lang w:val="es-CO"/>
        </w:rPr>
        <w:t xml:space="preserve"> de 202</w:t>
      </w:r>
      <w:r w:rsidR="00444468" w:rsidRPr="007C625E">
        <w:rPr>
          <w:sz w:val="20"/>
          <w:szCs w:val="20"/>
          <w:lang w:val="es-CO"/>
        </w:rPr>
        <w:t>3</w:t>
      </w:r>
      <w:r w:rsidRPr="007C625E">
        <w:rPr>
          <w:sz w:val="20"/>
          <w:szCs w:val="20"/>
          <w:lang w:val="es-CO"/>
        </w:rPr>
        <w:t>.</w:t>
      </w:r>
    </w:p>
    <w:p w14:paraId="0E99B679" w14:textId="77777777" w:rsidR="009F4BA2" w:rsidRPr="007C625E" w:rsidRDefault="009F4BA2" w:rsidP="00543827">
      <w:pPr>
        <w:pStyle w:val="ListParagraph"/>
        <w:tabs>
          <w:tab w:val="center" w:pos="720"/>
        </w:tabs>
        <w:suppressAutoHyphens/>
        <w:ind w:left="0" w:firstLine="720"/>
        <w:jc w:val="both"/>
        <w:rPr>
          <w:sz w:val="20"/>
          <w:szCs w:val="20"/>
          <w:lang w:val="es-CO"/>
        </w:rPr>
      </w:pPr>
    </w:p>
    <w:p w14:paraId="39F9E845" w14:textId="6DC56C48" w:rsidR="009F4BA2" w:rsidRPr="007C625E" w:rsidRDefault="009F4BA2" w:rsidP="00543827">
      <w:pPr>
        <w:pStyle w:val="ListParagraph"/>
        <w:numPr>
          <w:ilvl w:val="0"/>
          <w:numId w:val="57"/>
        </w:numPr>
        <w:tabs>
          <w:tab w:val="center" w:pos="720"/>
        </w:tabs>
        <w:suppressAutoHyphens/>
        <w:ind w:left="0" w:firstLine="720"/>
        <w:jc w:val="both"/>
        <w:rPr>
          <w:sz w:val="20"/>
          <w:szCs w:val="20"/>
          <w:lang w:val="es-CO"/>
        </w:rPr>
      </w:pPr>
      <w:r w:rsidRPr="007C625E">
        <w:rPr>
          <w:sz w:val="20"/>
          <w:szCs w:val="20"/>
          <w:lang w:val="es-CO"/>
        </w:rPr>
        <w:t xml:space="preserve">Declarar el cumplimiento total </w:t>
      </w:r>
      <w:r w:rsidR="00EA2655" w:rsidRPr="007C625E">
        <w:rPr>
          <w:sz w:val="20"/>
          <w:szCs w:val="20"/>
          <w:lang w:val="es-CO"/>
        </w:rPr>
        <w:t>de la cláusula primera</w:t>
      </w:r>
      <w:r w:rsidRPr="007C625E">
        <w:rPr>
          <w:sz w:val="20"/>
          <w:szCs w:val="20"/>
          <w:lang w:val="es-CO"/>
        </w:rPr>
        <w:t xml:space="preserve"> del acuerdo de solución amistosa, según el análisis contenido en el presente informe. </w:t>
      </w:r>
    </w:p>
    <w:p w14:paraId="43506E44" w14:textId="77777777" w:rsidR="009F4BA2" w:rsidRPr="007C625E" w:rsidRDefault="009F4BA2" w:rsidP="00543827">
      <w:pPr>
        <w:pStyle w:val="ListParagraph"/>
        <w:ind w:left="0" w:firstLine="720"/>
        <w:rPr>
          <w:sz w:val="20"/>
          <w:szCs w:val="20"/>
          <w:lang w:val="es-CO"/>
        </w:rPr>
      </w:pPr>
    </w:p>
    <w:p w14:paraId="7FA30050" w14:textId="77777777" w:rsidR="009F4BA2" w:rsidRPr="007C625E" w:rsidRDefault="009F4BA2" w:rsidP="00543827">
      <w:pPr>
        <w:pStyle w:val="ListParagraph"/>
        <w:numPr>
          <w:ilvl w:val="0"/>
          <w:numId w:val="57"/>
        </w:numPr>
        <w:tabs>
          <w:tab w:val="center" w:pos="720"/>
        </w:tabs>
        <w:suppressAutoHyphens/>
        <w:ind w:left="0" w:firstLine="720"/>
        <w:jc w:val="both"/>
        <w:rPr>
          <w:sz w:val="20"/>
          <w:szCs w:val="20"/>
          <w:lang w:val="es-CO"/>
        </w:rPr>
      </w:pPr>
      <w:r w:rsidRPr="007C625E">
        <w:rPr>
          <w:sz w:val="20"/>
          <w:szCs w:val="20"/>
          <w:lang w:val="es-CO"/>
        </w:rPr>
        <w:t xml:space="preserve">Declarar que el acuerdo de solución amistosa ha alcanzado un nivel de ejecución total, según el análisis contenido en el presente informe. </w:t>
      </w:r>
    </w:p>
    <w:p w14:paraId="407B31C9" w14:textId="77777777" w:rsidR="00B13AA9" w:rsidRPr="007C625E" w:rsidRDefault="00B13AA9" w:rsidP="00B13AA9">
      <w:pPr>
        <w:pStyle w:val="ListParagraph"/>
        <w:rPr>
          <w:sz w:val="20"/>
          <w:szCs w:val="20"/>
          <w:lang w:val="es-CO"/>
        </w:rPr>
      </w:pPr>
    </w:p>
    <w:p w14:paraId="7D8A5F69" w14:textId="5CF469C2" w:rsidR="00B13AA9" w:rsidRPr="007C625E" w:rsidRDefault="00B13AA9" w:rsidP="00543827">
      <w:pPr>
        <w:pStyle w:val="ListParagraph"/>
        <w:numPr>
          <w:ilvl w:val="0"/>
          <w:numId w:val="57"/>
        </w:numPr>
        <w:tabs>
          <w:tab w:val="center" w:pos="720"/>
        </w:tabs>
        <w:suppressAutoHyphens/>
        <w:ind w:left="0" w:firstLine="720"/>
        <w:jc w:val="both"/>
        <w:rPr>
          <w:sz w:val="20"/>
          <w:szCs w:val="20"/>
          <w:lang w:val="es-CO"/>
        </w:rPr>
      </w:pPr>
      <w:r w:rsidRPr="007C625E">
        <w:rPr>
          <w:sz w:val="20"/>
          <w:szCs w:val="20"/>
          <w:lang w:val="es-CO"/>
        </w:rPr>
        <w:t>Cesar la supervisión del acuerdo alcanzado y cerrar el caso.</w:t>
      </w:r>
    </w:p>
    <w:p w14:paraId="2B50068F" w14:textId="77777777" w:rsidR="009F4BA2" w:rsidRPr="007C625E" w:rsidRDefault="009F4BA2" w:rsidP="00543827">
      <w:pPr>
        <w:tabs>
          <w:tab w:val="center" w:pos="720"/>
        </w:tabs>
        <w:suppressAutoHyphens/>
        <w:ind w:firstLine="720"/>
        <w:jc w:val="both"/>
        <w:rPr>
          <w:rFonts w:ascii="Cambria" w:hAnsi="Cambria"/>
          <w:sz w:val="20"/>
          <w:szCs w:val="20"/>
          <w:lang w:val="es-CO"/>
        </w:rPr>
      </w:pPr>
    </w:p>
    <w:p w14:paraId="38185B6A" w14:textId="74B1268D" w:rsidR="009F4BA2" w:rsidRPr="00543827" w:rsidRDefault="007C625E" w:rsidP="00543827">
      <w:pPr>
        <w:tabs>
          <w:tab w:val="center" w:pos="720"/>
        </w:tabs>
        <w:suppressAutoHyphens/>
        <w:ind w:firstLine="720"/>
        <w:jc w:val="both"/>
        <w:rPr>
          <w:rFonts w:ascii="Cambria" w:hAnsi="Cambria"/>
          <w:sz w:val="20"/>
          <w:szCs w:val="20"/>
          <w:lang w:val="es-CO"/>
        </w:rPr>
      </w:pPr>
      <w:r>
        <w:rPr>
          <w:rFonts w:ascii="Cambria" w:hAnsi="Cambria"/>
          <w:sz w:val="20"/>
          <w:szCs w:val="20"/>
          <w:lang w:val="es-CO"/>
        </w:rPr>
        <w:t>5</w:t>
      </w:r>
      <w:r w:rsidR="009F4BA2" w:rsidRPr="007C625E">
        <w:rPr>
          <w:rFonts w:ascii="Cambria" w:hAnsi="Cambria"/>
          <w:sz w:val="20"/>
          <w:szCs w:val="20"/>
          <w:lang w:val="es-CO"/>
        </w:rPr>
        <w:t>.           Hacer público el presente informe e incluirlo en su Informe Anual a la Asamblea General de la OEA.</w:t>
      </w:r>
      <w:r w:rsidR="009F4BA2" w:rsidRPr="00543827">
        <w:rPr>
          <w:rFonts w:ascii="Cambria" w:hAnsi="Cambria"/>
          <w:sz w:val="20"/>
          <w:szCs w:val="20"/>
          <w:lang w:val="es-CO"/>
        </w:rPr>
        <w:t xml:space="preserve"> </w:t>
      </w:r>
    </w:p>
    <w:p w14:paraId="4B20F857" w14:textId="46B581D2" w:rsidR="007C625E" w:rsidRPr="00407104" w:rsidRDefault="007C625E" w:rsidP="007C625E">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Aprobado por la Comisión Interamericana de Derechos Humanos a los 2</w:t>
      </w:r>
      <w:r w:rsidR="00236AFA">
        <w:rPr>
          <w:rStyle w:val="normaltextrun"/>
          <w:rFonts w:ascii="Cambria" w:hAnsi="Cambria" w:cs="Segoe UI"/>
          <w:sz w:val="20"/>
          <w:szCs w:val="20"/>
          <w:lang w:val="es-CL"/>
        </w:rPr>
        <w:t>2</w:t>
      </w:r>
      <w:r>
        <w:rPr>
          <w:rStyle w:val="normaltextrun"/>
          <w:rFonts w:ascii="Cambria" w:hAnsi="Cambria" w:cs="Segoe UI"/>
          <w:sz w:val="20"/>
          <w:szCs w:val="20"/>
          <w:lang w:val="es-CL"/>
        </w:rPr>
        <w:t xml:space="preserve"> días del mes de octubre de 2023.  (Firmado): Margarette May Macaulay, Presidenta; Esmeralda Arosemena de Troitiño, Primera Vicepresidenta; Roberta Clarke, Segunda Vicepresidenta; Julissa Mantilla Falcón, Stuardo Ralón Orellana, Carlos Bernal Pulido y </w:t>
      </w:r>
      <w:r w:rsidRPr="005D270A">
        <w:rPr>
          <w:rStyle w:val="normaltextrun"/>
          <w:rFonts w:ascii="Cambria" w:hAnsi="Cambria" w:cs="Segoe UI"/>
          <w:sz w:val="20"/>
          <w:szCs w:val="20"/>
          <w:lang w:val="es-CL"/>
        </w:rPr>
        <w:t>José Luis Caballero Ochoa</w:t>
      </w:r>
      <w:r>
        <w:rPr>
          <w:rStyle w:val="normaltextrun"/>
          <w:rFonts w:ascii="Cambria" w:hAnsi="Cambria" w:cs="Segoe UI"/>
          <w:sz w:val="20"/>
          <w:szCs w:val="20"/>
          <w:lang w:val="es-CL"/>
        </w:rPr>
        <w:t xml:space="preserve">, </w:t>
      </w:r>
      <w:r w:rsidR="00B92E22">
        <w:rPr>
          <w:rStyle w:val="normaltextrun"/>
          <w:rFonts w:ascii="Cambria" w:hAnsi="Cambria" w:cs="Segoe UI"/>
          <w:sz w:val="20"/>
          <w:szCs w:val="20"/>
          <w:lang w:val="es-CL"/>
        </w:rPr>
        <w:t>m</w:t>
      </w:r>
      <w:r>
        <w:rPr>
          <w:rStyle w:val="normaltextrun"/>
          <w:rFonts w:ascii="Cambria" w:hAnsi="Cambria" w:cs="Segoe UI"/>
          <w:sz w:val="20"/>
          <w:szCs w:val="20"/>
          <w:lang w:val="es-CL"/>
        </w:rPr>
        <w:t xml:space="preserve">iembros de la Comisión. </w:t>
      </w:r>
      <w:r w:rsidRPr="00407104">
        <w:rPr>
          <w:rStyle w:val="eop"/>
          <w:rFonts w:ascii="Cambria" w:hAnsi="Cambria" w:cs="Segoe UI"/>
          <w:sz w:val="20"/>
          <w:szCs w:val="20"/>
          <w:lang w:val="es-ES"/>
        </w:rPr>
        <w:t> </w:t>
      </w:r>
    </w:p>
    <w:p w14:paraId="4AE40B07" w14:textId="77777777" w:rsidR="007C625E" w:rsidRPr="00407104" w:rsidRDefault="007C625E" w:rsidP="007C625E">
      <w:pPr>
        <w:pStyle w:val="paragraph"/>
        <w:spacing w:before="0" w:beforeAutospacing="0" w:after="0" w:afterAutospacing="0"/>
        <w:ind w:firstLine="720"/>
        <w:jc w:val="both"/>
        <w:textAlignment w:val="baseline"/>
        <w:rPr>
          <w:rFonts w:ascii="Segoe UI" w:hAnsi="Segoe UI" w:cs="Segoe UI"/>
          <w:sz w:val="18"/>
          <w:szCs w:val="18"/>
          <w:lang w:val="es-ES"/>
        </w:rPr>
      </w:pPr>
      <w:r w:rsidRPr="00407104">
        <w:rPr>
          <w:rStyle w:val="eop"/>
          <w:rFonts w:ascii="Cambria" w:hAnsi="Cambria" w:cs="Segoe UI"/>
          <w:sz w:val="20"/>
          <w:szCs w:val="20"/>
          <w:lang w:val="es-ES"/>
        </w:rPr>
        <w:t> </w:t>
      </w:r>
    </w:p>
    <w:p w14:paraId="4BA5D215" w14:textId="77777777" w:rsidR="007C625E" w:rsidRPr="00943FC4" w:rsidRDefault="007C625E" w:rsidP="007C625E">
      <w:pPr>
        <w:pStyle w:val="paragraph"/>
        <w:spacing w:before="0" w:beforeAutospacing="0" w:after="0" w:afterAutospacing="0"/>
        <w:jc w:val="center"/>
        <w:textAlignment w:val="baseline"/>
        <w:rPr>
          <w:rStyle w:val="normaltextrun"/>
          <w:rFonts w:ascii="Cambria" w:hAnsi="Cambria" w:cs="Segoe UI"/>
          <w:lang w:val="es-ES"/>
        </w:rPr>
      </w:pPr>
    </w:p>
    <w:p w14:paraId="33795682" w14:textId="77777777" w:rsidR="007C625E" w:rsidRPr="00943FC4" w:rsidRDefault="007C625E" w:rsidP="007C625E">
      <w:pPr>
        <w:pStyle w:val="paragraph"/>
        <w:spacing w:before="0" w:beforeAutospacing="0" w:after="0" w:afterAutospacing="0"/>
        <w:jc w:val="center"/>
        <w:textAlignment w:val="baseline"/>
        <w:rPr>
          <w:rStyle w:val="normaltextrun"/>
          <w:rFonts w:ascii="Cambria" w:hAnsi="Cambria" w:cs="Segoe UI"/>
          <w:lang w:val="es-ES"/>
        </w:rPr>
      </w:pPr>
    </w:p>
    <w:p w14:paraId="50F87BC3" w14:textId="77777777" w:rsidR="007C625E" w:rsidRPr="00943FC4" w:rsidRDefault="007C625E" w:rsidP="007C625E">
      <w:pPr>
        <w:pStyle w:val="paragraph"/>
        <w:spacing w:before="0" w:beforeAutospacing="0" w:after="0" w:afterAutospacing="0"/>
        <w:jc w:val="center"/>
        <w:textAlignment w:val="baseline"/>
        <w:rPr>
          <w:rStyle w:val="normaltextrun"/>
          <w:rFonts w:ascii="Cambria" w:hAnsi="Cambria" w:cs="Segoe UI"/>
          <w:lang w:val="es-ES"/>
        </w:rPr>
      </w:pPr>
    </w:p>
    <w:sectPr w:rsidR="007C625E" w:rsidRPr="00943FC4"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B081D" w14:textId="77777777" w:rsidR="00CE1DDF" w:rsidRDefault="00CE1DDF">
      <w:r>
        <w:separator/>
      </w:r>
    </w:p>
  </w:endnote>
  <w:endnote w:type="continuationSeparator" w:id="0">
    <w:p w14:paraId="128A5082" w14:textId="77777777" w:rsidR="00CE1DDF" w:rsidRDefault="00CE1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5294112"/>
      <w:docPartObj>
        <w:docPartGallery w:val="Page Numbers (Bottom of Page)"/>
        <w:docPartUnique/>
      </w:docPartObj>
    </w:sdtPr>
    <w:sdtEndPr>
      <w:rPr>
        <w:noProof/>
        <w:sz w:val="16"/>
        <w:szCs w:val="22"/>
      </w:rPr>
    </w:sdtEndPr>
    <w:sdtContent>
      <w:p w14:paraId="18E4F618"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2E21C0">
          <w:rPr>
            <w:noProof/>
            <w:sz w:val="16"/>
            <w:szCs w:val="22"/>
          </w:rPr>
          <w:t>6</w:t>
        </w:r>
        <w:r w:rsidRPr="00934A2C">
          <w:rPr>
            <w:noProof/>
            <w:sz w:val="16"/>
            <w:szCs w:val="22"/>
          </w:rPr>
          <w:fldChar w:fldCharType="end"/>
        </w:r>
      </w:p>
    </w:sdtContent>
  </w:sdt>
  <w:p w14:paraId="22C1C7CB"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6AE46" w14:textId="77777777" w:rsidR="0070697F" w:rsidRPr="00934A2C" w:rsidRDefault="0070697F">
    <w:pPr>
      <w:pStyle w:val="Footer"/>
      <w:jc w:val="center"/>
      <w:rPr>
        <w:sz w:val="16"/>
        <w:szCs w:val="22"/>
      </w:rPr>
    </w:pPr>
  </w:p>
  <w:p w14:paraId="59687956"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60A8A" w14:textId="77777777" w:rsidR="00CE1DDF" w:rsidRPr="000F35ED" w:rsidRDefault="00CE1DDF">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5E6DB43F" w14:textId="77777777" w:rsidR="00CE1DDF" w:rsidRPr="000F35ED" w:rsidRDefault="00CE1DDF" w:rsidP="000F35ED">
      <w:pPr>
        <w:rPr>
          <w:rFonts w:asciiTheme="majorHAnsi" w:hAnsiTheme="majorHAnsi"/>
          <w:sz w:val="16"/>
          <w:szCs w:val="16"/>
        </w:rPr>
      </w:pPr>
      <w:r w:rsidRPr="000F35ED">
        <w:rPr>
          <w:rFonts w:asciiTheme="majorHAnsi" w:hAnsiTheme="majorHAnsi"/>
          <w:sz w:val="16"/>
          <w:szCs w:val="16"/>
        </w:rPr>
        <w:separator/>
      </w:r>
    </w:p>
    <w:p w14:paraId="31A8BA6A" w14:textId="77777777" w:rsidR="00CE1DDF" w:rsidRPr="000F35ED" w:rsidRDefault="00CE1DDF"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0DF395DC" w14:textId="77777777" w:rsidR="00CE1DDF" w:rsidRPr="000F35ED" w:rsidRDefault="00CE1DDF"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2A78F21E" w14:textId="45EA94D2" w:rsidR="0074285D" w:rsidRPr="00E901FC" w:rsidRDefault="0074285D" w:rsidP="00E901FC">
      <w:pPr>
        <w:pStyle w:val="FootnoteText"/>
        <w:ind w:firstLine="851"/>
        <w:jc w:val="both"/>
        <w:rPr>
          <w:rFonts w:asciiTheme="majorHAnsi" w:hAnsiTheme="majorHAnsi"/>
          <w:sz w:val="16"/>
          <w:szCs w:val="16"/>
          <w:lang w:val="es-AR"/>
        </w:rPr>
      </w:pPr>
      <w:r w:rsidRPr="00E901FC">
        <w:rPr>
          <w:rStyle w:val="FootnoteReference"/>
          <w:rFonts w:asciiTheme="majorHAnsi" w:hAnsiTheme="majorHAnsi"/>
          <w:sz w:val="16"/>
          <w:szCs w:val="16"/>
        </w:rPr>
        <w:footnoteRef/>
      </w:r>
      <w:r w:rsidRPr="00E901FC">
        <w:rPr>
          <w:rFonts w:asciiTheme="majorHAnsi" w:hAnsiTheme="majorHAnsi"/>
          <w:sz w:val="16"/>
          <w:szCs w:val="16"/>
          <w:lang w:val="es-AR"/>
        </w:rPr>
        <w:t xml:space="preserve"> </w:t>
      </w:r>
      <w:r w:rsidRPr="00E901FC">
        <w:rPr>
          <w:rFonts w:asciiTheme="majorHAnsi" w:hAnsiTheme="majorHAnsi" w:cs="Calibri Light"/>
          <w:color w:val="242424"/>
          <w:sz w:val="16"/>
          <w:szCs w:val="16"/>
          <w:bdr w:val="none" w:sz="0" w:space="0" w:color="auto" w:frame="1"/>
          <w:shd w:val="clear" w:color="auto" w:fill="FFFFFF"/>
          <w:lang w:val="es-ES"/>
        </w:rPr>
        <w:t>Al respecto ver, </w:t>
      </w:r>
      <w:r w:rsidRPr="00E901FC">
        <w:rPr>
          <w:rFonts w:asciiTheme="majorHAnsi" w:hAnsiTheme="majorHAnsi" w:cs="Calibri Light"/>
          <w:color w:val="242424"/>
          <w:sz w:val="16"/>
          <w:szCs w:val="16"/>
          <w:bdr w:val="none" w:sz="0" w:space="0" w:color="auto" w:frame="1"/>
          <w:shd w:val="clear" w:color="auto" w:fill="FFFFFF"/>
          <w:lang w:val="es-CO"/>
        </w:rPr>
        <w:t>CIDH, Resolución 3/20 sobre acciones diferenciadas para atender el atraso procesal en procedimientos de solución amistosa, aprobada el 21 de abril de 2020.</w:t>
      </w:r>
    </w:p>
  </w:footnote>
  <w:footnote w:id="3">
    <w:p w14:paraId="571A51E6" w14:textId="4508BEC9" w:rsidR="009132B9" w:rsidRPr="00E901FC" w:rsidRDefault="009132B9" w:rsidP="00E901FC">
      <w:pPr>
        <w:pStyle w:val="FootnoteText"/>
        <w:pBdr>
          <w:top w:val="none" w:sz="96" w:space="0" w:color="FFFFFF" w:frame="1"/>
        </w:pBdr>
        <w:ind w:firstLine="720"/>
        <w:jc w:val="both"/>
        <w:rPr>
          <w:rFonts w:asciiTheme="majorHAnsi" w:hAnsiTheme="majorHAnsi"/>
          <w:sz w:val="16"/>
          <w:szCs w:val="16"/>
          <w:u w:val="single"/>
          <w:lang w:val="es-ES_tradnl"/>
        </w:rPr>
      </w:pPr>
      <w:r w:rsidRPr="00E901FC">
        <w:rPr>
          <w:rStyle w:val="FootnoteReference"/>
          <w:rFonts w:asciiTheme="majorHAnsi" w:hAnsiTheme="majorHAnsi"/>
          <w:sz w:val="16"/>
          <w:szCs w:val="16"/>
          <w:lang w:val="es-ES_tradnl"/>
        </w:rPr>
        <w:footnoteRef/>
      </w:r>
      <w:r w:rsidRPr="00E901FC">
        <w:rPr>
          <w:rFonts w:asciiTheme="majorHAnsi" w:hAnsiTheme="majorHAnsi"/>
          <w:sz w:val="16"/>
          <w:szCs w:val="16"/>
          <w:lang w:val="es-ES_tradnl"/>
        </w:rPr>
        <w:t xml:space="preserve"> Información disponible en: </w:t>
      </w:r>
      <w:hyperlink r:id="rId1" w:history="1">
        <w:r w:rsidRPr="00E901FC">
          <w:rPr>
            <w:rStyle w:val="Hyperlink"/>
            <w:rFonts w:asciiTheme="majorHAnsi" w:hAnsiTheme="majorHAnsi"/>
            <w:sz w:val="16"/>
            <w:szCs w:val="16"/>
            <w:lang w:val="es-ES_tradnl"/>
          </w:rPr>
          <w:t>http://www.lanacion.com.ar/1872151-caso-fraticelli-la-corte-dejo-firme-la-absolucion-al-ex-juez-y-su-esposa</w:t>
        </w:r>
      </w:hyperlink>
      <w:r w:rsidRPr="00E901FC">
        <w:rPr>
          <w:rStyle w:val="Hyperlink"/>
          <w:rFonts w:asciiTheme="majorHAnsi" w:hAnsiTheme="majorHAnsi"/>
          <w:sz w:val="16"/>
          <w:szCs w:val="16"/>
          <w:lang w:val="es-ES_tradnl"/>
        </w:rPr>
        <w:t xml:space="preserve"> </w:t>
      </w:r>
    </w:p>
  </w:footnote>
  <w:footnote w:id="4">
    <w:p w14:paraId="27C4D9D2" w14:textId="77777777" w:rsidR="009132B9" w:rsidRPr="00E901FC" w:rsidRDefault="009132B9" w:rsidP="00E901FC">
      <w:pPr>
        <w:pStyle w:val="FootnoteText"/>
        <w:pBdr>
          <w:top w:val="none" w:sz="96" w:space="0" w:color="FFFFFF" w:frame="1"/>
        </w:pBdr>
        <w:ind w:firstLine="720"/>
        <w:jc w:val="both"/>
        <w:rPr>
          <w:rFonts w:asciiTheme="majorHAnsi" w:hAnsiTheme="majorHAnsi"/>
          <w:sz w:val="16"/>
          <w:szCs w:val="16"/>
          <w:lang w:val="es-ES_tradnl"/>
        </w:rPr>
      </w:pPr>
      <w:r w:rsidRPr="00E901FC">
        <w:rPr>
          <w:rStyle w:val="FootnoteReference"/>
          <w:rFonts w:asciiTheme="majorHAnsi" w:hAnsiTheme="majorHAnsi"/>
          <w:sz w:val="16"/>
          <w:szCs w:val="16"/>
          <w:lang w:val="es-ES_tradnl"/>
        </w:rPr>
        <w:footnoteRef/>
      </w:r>
      <w:r w:rsidRPr="00E901FC">
        <w:rPr>
          <w:rFonts w:asciiTheme="majorHAnsi" w:hAnsiTheme="majorHAnsi"/>
          <w:sz w:val="16"/>
          <w:szCs w:val="16"/>
          <w:lang w:val="es-ES_tradnl"/>
        </w:rPr>
        <w:t xml:space="preserve"> Información disponible en: </w:t>
      </w:r>
      <w:hyperlink r:id="rId2" w:history="1">
        <w:r w:rsidRPr="00E901FC">
          <w:rPr>
            <w:rStyle w:val="Hyperlink"/>
            <w:rFonts w:asciiTheme="majorHAnsi" w:hAnsiTheme="majorHAnsi"/>
            <w:sz w:val="16"/>
            <w:szCs w:val="16"/>
            <w:lang w:val="es-ES"/>
          </w:rPr>
          <w:t>http://www.lanacion.com.ar/1872151-caso-fraticelli-la-corte-dejo-firme-la-absolucion-al-ex-juez-y-su-esposa</w:t>
        </w:r>
      </w:hyperlink>
    </w:p>
  </w:footnote>
  <w:footnote w:id="5">
    <w:p w14:paraId="45E50B08" w14:textId="77777777" w:rsidR="009F4BA2" w:rsidRPr="00E901FC" w:rsidRDefault="009F4BA2" w:rsidP="00E901FC">
      <w:pPr>
        <w:pStyle w:val="FootnoteText"/>
        <w:ind w:firstLine="720"/>
        <w:rPr>
          <w:rFonts w:asciiTheme="majorHAnsi" w:hAnsiTheme="majorHAnsi"/>
          <w:sz w:val="16"/>
          <w:szCs w:val="16"/>
          <w:lang w:val="es-CO"/>
        </w:rPr>
      </w:pPr>
      <w:r w:rsidRPr="00E901FC">
        <w:rPr>
          <w:rStyle w:val="FootnoteReference"/>
          <w:rFonts w:asciiTheme="majorHAnsi" w:hAnsiTheme="majorHAnsi"/>
          <w:sz w:val="16"/>
          <w:szCs w:val="16"/>
        </w:rPr>
        <w:footnoteRef/>
      </w:r>
      <w:r w:rsidRPr="00E901FC">
        <w:rPr>
          <w:rFonts w:asciiTheme="majorHAnsi" w:hAnsiTheme="majorHAnsi"/>
          <w:sz w:val="16"/>
          <w:szCs w:val="16"/>
          <w:lang w:val="es-CO"/>
        </w:rPr>
        <w:t xml:space="preserve"> Convención de Viena sobre el Derecho de los Tratados, U.N. Doc A/CONF.39/27 (1969), Artículo 26: </w:t>
      </w:r>
      <w:r w:rsidRPr="00E901FC">
        <w:rPr>
          <w:rFonts w:asciiTheme="majorHAnsi" w:hAnsiTheme="majorHAnsi"/>
          <w:b/>
          <w:sz w:val="16"/>
          <w:szCs w:val="16"/>
          <w:lang w:val="es-CO"/>
        </w:rPr>
        <w:t>"Pacta sunt servanda".</w:t>
      </w:r>
      <w:r w:rsidRPr="00E901FC">
        <w:rPr>
          <w:rFonts w:asciiTheme="majorHAnsi" w:hAnsiTheme="majorHAnsi"/>
          <w:sz w:val="16"/>
          <w:szCs w:val="16"/>
          <w:lang w:val="es-CO"/>
        </w:rPr>
        <w:t xml:space="preserve"> Todo </w:t>
      </w:r>
      <w:r w:rsidRPr="00E901FC">
        <w:rPr>
          <w:rFonts w:asciiTheme="majorHAnsi" w:hAnsiTheme="majorHAnsi"/>
          <w:i/>
          <w:sz w:val="16"/>
          <w:szCs w:val="16"/>
          <w:lang w:val="es-CO"/>
        </w:rPr>
        <w:t>tratado en vigor obliga a las partes y debe ser cumplido por ellas de buena fe.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B2BA2"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0585E4B6"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FF1B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02299004" wp14:editId="0F869EE1">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05F8701E" w14:textId="77777777" w:rsidR="00040C3A" w:rsidRPr="00EC7D62" w:rsidRDefault="00D27C8B" w:rsidP="00A50FCF">
    <w:pPr>
      <w:pStyle w:val="Header"/>
      <w:tabs>
        <w:tab w:val="clear" w:pos="4320"/>
        <w:tab w:val="clear" w:pos="8640"/>
      </w:tabs>
      <w:jc w:val="center"/>
      <w:rPr>
        <w:sz w:val="22"/>
        <w:szCs w:val="22"/>
      </w:rPr>
    </w:pPr>
    <w:r>
      <w:rPr>
        <w:sz w:val="22"/>
        <w:szCs w:val="22"/>
      </w:rPr>
      <w:pict w14:anchorId="3A89E4C6">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C58331E"/>
    <w:multiLevelType w:val="hybridMultilevel"/>
    <w:tmpl w:val="A1CEC8CC"/>
    <w:lvl w:ilvl="0" w:tplc="59B4AD3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1E79CE"/>
    <w:multiLevelType w:val="hybridMultilevel"/>
    <w:tmpl w:val="1FC404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02B0791"/>
    <w:multiLevelType w:val="hybridMultilevel"/>
    <w:tmpl w:val="F1FE57EA"/>
    <w:lvl w:ilvl="0" w:tplc="3C946502">
      <w:start w:val="11"/>
      <w:numFmt w:val="decimal"/>
      <w:lvlText w:val="%1."/>
      <w:lvlJc w:val="left"/>
      <w:pPr>
        <w:tabs>
          <w:tab w:val="num" w:pos="360"/>
        </w:tabs>
        <w:ind w:left="-360" w:firstLine="720"/>
      </w:pPr>
      <w:rPr>
        <w:rFonts w:cs="Times New Roman" w:hint="default"/>
        <w:i w:val="0"/>
        <w:color w:val="auto"/>
        <w:sz w:val="20"/>
        <w:szCs w:val="2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70311A0"/>
    <w:multiLevelType w:val="hybridMultilevel"/>
    <w:tmpl w:val="18B075CE"/>
    <w:lvl w:ilvl="0" w:tplc="FFFFFFFF">
      <w:start w:val="1"/>
      <w:numFmt w:val="decimal"/>
      <w:lvlText w:val="%1."/>
      <w:lvlJc w:val="left"/>
      <w:pPr>
        <w:ind w:left="2345" w:hanging="360"/>
      </w:pPr>
      <w:rPr>
        <w:rFonts w:hint="default"/>
        <w:strike w:val="0"/>
      </w:rPr>
    </w:lvl>
    <w:lvl w:ilvl="1" w:tplc="FFFFFFFF" w:tentative="1">
      <w:start w:val="1"/>
      <w:numFmt w:val="lowerLetter"/>
      <w:lvlText w:val="%2."/>
      <w:lvlJc w:val="left"/>
      <w:pPr>
        <w:ind w:left="3065" w:hanging="360"/>
      </w:pPr>
    </w:lvl>
    <w:lvl w:ilvl="2" w:tplc="FFFFFFFF" w:tentative="1">
      <w:start w:val="1"/>
      <w:numFmt w:val="lowerRoman"/>
      <w:lvlText w:val="%3."/>
      <w:lvlJc w:val="right"/>
      <w:pPr>
        <w:ind w:left="3785" w:hanging="180"/>
      </w:pPr>
    </w:lvl>
    <w:lvl w:ilvl="3" w:tplc="FFFFFFFF" w:tentative="1">
      <w:start w:val="1"/>
      <w:numFmt w:val="decimal"/>
      <w:lvlText w:val="%4."/>
      <w:lvlJc w:val="left"/>
      <w:pPr>
        <w:ind w:left="4505" w:hanging="360"/>
      </w:pPr>
    </w:lvl>
    <w:lvl w:ilvl="4" w:tplc="FFFFFFFF" w:tentative="1">
      <w:start w:val="1"/>
      <w:numFmt w:val="lowerLetter"/>
      <w:lvlText w:val="%5."/>
      <w:lvlJc w:val="left"/>
      <w:pPr>
        <w:ind w:left="5225" w:hanging="360"/>
      </w:pPr>
    </w:lvl>
    <w:lvl w:ilvl="5" w:tplc="FFFFFFFF" w:tentative="1">
      <w:start w:val="1"/>
      <w:numFmt w:val="lowerRoman"/>
      <w:lvlText w:val="%6."/>
      <w:lvlJc w:val="right"/>
      <w:pPr>
        <w:ind w:left="5945" w:hanging="180"/>
      </w:pPr>
    </w:lvl>
    <w:lvl w:ilvl="6" w:tplc="FFFFFFFF" w:tentative="1">
      <w:start w:val="1"/>
      <w:numFmt w:val="decimal"/>
      <w:lvlText w:val="%7."/>
      <w:lvlJc w:val="left"/>
      <w:pPr>
        <w:ind w:left="6665" w:hanging="360"/>
      </w:pPr>
    </w:lvl>
    <w:lvl w:ilvl="7" w:tplc="FFFFFFFF" w:tentative="1">
      <w:start w:val="1"/>
      <w:numFmt w:val="lowerLetter"/>
      <w:lvlText w:val="%8."/>
      <w:lvlJc w:val="left"/>
      <w:pPr>
        <w:ind w:left="7385" w:hanging="360"/>
      </w:pPr>
    </w:lvl>
    <w:lvl w:ilvl="8" w:tplc="FFFFFFFF" w:tentative="1">
      <w:start w:val="1"/>
      <w:numFmt w:val="lowerRoman"/>
      <w:lvlText w:val="%9."/>
      <w:lvlJc w:val="right"/>
      <w:pPr>
        <w:ind w:left="8105" w:hanging="180"/>
      </w:pPr>
    </w:lvl>
  </w:abstractNum>
  <w:abstractNum w:abstractNumId="9"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1"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8A05AF"/>
    <w:multiLevelType w:val="hybridMultilevel"/>
    <w:tmpl w:val="11B6C600"/>
    <w:lvl w:ilvl="0" w:tplc="AF58529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526118E"/>
    <w:multiLevelType w:val="hybridMultilevel"/>
    <w:tmpl w:val="18B075CE"/>
    <w:lvl w:ilvl="0" w:tplc="EA069D40">
      <w:start w:val="1"/>
      <w:numFmt w:val="decimal"/>
      <w:lvlText w:val="%1."/>
      <w:lvlJc w:val="left"/>
      <w:pPr>
        <w:ind w:left="2345" w:hanging="360"/>
      </w:pPr>
      <w:rPr>
        <w:rFonts w:hint="default"/>
        <w:strike w:val="0"/>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0"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C16967"/>
    <w:multiLevelType w:val="hybridMultilevel"/>
    <w:tmpl w:val="CB8E9346"/>
    <w:lvl w:ilvl="0" w:tplc="77A21C36">
      <w:start w:val="27"/>
      <w:numFmt w:val="decimal"/>
      <w:lvlText w:val="%1."/>
      <w:lvlJc w:val="left"/>
      <w:pPr>
        <w:ind w:left="2345" w:hanging="360"/>
      </w:pPr>
      <w:rPr>
        <w:rFonts w:hint="default"/>
        <w:strike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4"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6"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523330681">
    <w:abstractNumId w:val="5"/>
  </w:num>
  <w:num w:numId="2" w16cid:durableId="2075622539">
    <w:abstractNumId w:val="7"/>
  </w:num>
  <w:num w:numId="3" w16cid:durableId="257714199">
    <w:abstractNumId w:val="55"/>
  </w:num>
  <w:num w:numId="4" w16cid:durableId="529222643">
    <w:abstractNumId w:val="23"/>
  </w:num>
  <w:num w:numId="5" w16cid:durableId="1323698308">
    <w:abstractNumId w:val="48"/>
  </w:num>
  <w:num w:numId="6" w16cid:durableId="515651850">
    <w:abstractNumId w:val="28"/>
  </w:num>
  <w:num w:numId="7" w16cid:durableId="1962764187">
    <w:abstractNumId w:val="9"/>
  </w:num>
  <w:num w:numId="8" w16cid:durableId="763768418">
    <w:abstractNumId w:val="19"/>
  </w:num>
  <w:num w:numId="9" w16cid:durableId="711925228">
    <w:abstractNumId w:val="44"/>
  </w:num>
  <w:num w:numId="10" w16cid:durableId="2132506164">
    <w:abstractNumId w:val="0"/>
  </w:num>
  <w:num w:numId="11" w16cid:durableId="1012030574">
    <w:abstractNumId w:val="39"/>
  </w:num>
  <w:num w:numId="12" w16cid:durableId="1940290532">
    <w:abstractNumId w:val="40"/>
  </w:num>
  <w:num w:numId="13" w16cid:durableId="1667128854">
    <w:abstractNumId w:val="45"/>
  </w:num>
  <w:num w:numId="14" w16cid:durableId="1711764485">
    <w:abstractNumId w:val="1"/>
  </w:num>
  <w:num w:numId="15" w16cid:durableId="82772645">
    <w:abstractNumId w:val="2"/>
  </w:num>
  <w:num w:numId="16" w16cid:durableId="347562856">
    <w:abstractNumId w:val="10"/>
  </w:num>
  <w:num w:numId="17" w16cid:durableId="434984980">
    <w:abstractNumId w:val="11"/>
  </w:num>
  <w:num w:numId="18" w16cid:durableId="1446539470">
    <w:abstractNumId w:val="12"/>
  </w:num>
  <w:num w:numId="19" w16cid:durableId="1959068731">
    <w:abstractNumId w:val="13"/>
  </w:num>
  <w:num w:numId="20" w16cid:durableId="1386367901">
    <w:abstractNumId w:val="14"/>
  </w:num>
  <w:num w:numId="21" w16cid:durableId="1975519043">
    <w:abstractNumId w:val="15"/>
  </w:num>
  <w:num w:numId="22" w16cid:durableId="1383940564">
    <w:abstractNumId w:val="16"/>
  </w:num>
  <w:num w:numId="23" w16cid:durableId="1081948213">
    <w:abstractNumId w:val="17"/>
  </w:num>
  <w:num w:numId="24" w16cid:durableId="1966690742">
    <w:abstractNumId w:val="18"/>
  </w:num>
  <w:num w:numId="25" w16cid:durableId="489440955">
    <w:abstractNumId w:val="20"/>
  </w:num>
  <w:num w:numId="26" w16cid:durableId="635525273">
    <w:abstractNumId w:val="21"/>
  </w:num>
  <w:num w:numId="27" w16cid:durableId="1777754320">
    <w:abstractNumId w:val="24"/>
  </w:num>
  <w:num w:numId="28" w16cid:durableId="972949470">
    <w:abstractNumId w:val="25"/>
  </w:num>
  <w:num w:numId="29" w16cid:durableId="2102027083">
    <w:abstractNumId w:val="26"/>
  </w:num>
  <w:num w:numId="30" w16cid:durableId="1329552324">
    <w:abstractNumId w:val="27"/>
  </w:num>
  <w:num w:numId="31" w16cid:durableId="2047831287">
    <w:abstractNumId w:val="30"/>
  </w:num>
  <w:num w:numId="32" w16cid:durableId="2129616163">
    <w:abstractNumId w:val="31"/>
  </w:num>
  <w:num w:numId="33" w16cid:durableId="1619675631">
    <w:abstractNumId w:val="32"/>
  </w:num>
  <w:num w:numId="34" w16cid:durableId="1603538576">
    <w:abstractNumId w:val="33"/>
  </w:num>
  <w:num w:numId="35" w16cid:durableId="1029573128">
    <w:abstractNumId w:val="34"/>
  </w:num>
  <w:num w:numId="36" w16cid:durableId="844127938">
    <w:abstractNumId w:val="36"/>
  </w:num>
  <w:num w:numId="37" w16cid:durableId="637606828">
    <w:abstractNumId w:val="37"/>
  </w:num>
  <w:num w:numId="38" w16cid:durableId="695884413">
    <w:abstractNumId w:val="38"/>
  </w:num>
  <w:num w:numId="39" w16cid:durableId="1579755217">
    <w:abstractNumId w:val="41"/>
  </w:num>
  <w:num w:numId="40" w16cid:durableId="1615672744">
    <w:abstractNumId w:val="42"/>
  </w:num>
  <w:num w:numId="41" w16cid:durableId="762646796">
    <w:abstractNumId w:val="47"/>
  </w:num>
  <w:num w:numId="42" w16cid:durableId="1613438373">
    <w:abstractNumId w:val="49"/>
  </w:num>
  <w:num w:numId="43" w16cid:durableId="1415663967">
    <w:abstractNumId w:val="50"/>
  </w:num>
  <w:num w:numId="44" w16cid:durableId="2127650752">
    <w:abstractNumId w:val="52"/>
  </w:num>
  <w:num w:numId="45" w16cid:durableId="508637620">
    <w:abstractNumId w:val="54"/>
  </w:num>
  <w:num w:numId="46" w16cid:durableId="686178947">
    <w:abstractNumId w:val="56"/>
  </w:num>
  <w:num w:numId="47" w16cid:durableId="1247232658">
    <w:abstractNumId w:val="57"/>
  </w:num>
  <w:num w:numId="48" w16cid:durableId="1742560916">
    <w:abstractNumId w:val="58"/>
  </w:num>
  <w:num w:numId="49" w16cid:durableId="737674802">
    <w:abstractNumId w:val="59"/>
  </w:num>
  <w:num w:numId="50" w16cid:durableId="487093903">
    <w:abstractNumId w:val="60"/>
  </w:num>
  <w:num w:numId="51" w16cid:durableId="1360278237">
    <w:abstractNumId w:val="22"/>
  </w:num>
  <w:num w:numId="52" w16cid:durableId="717124318">
    <w:abstractNumId w:val="43"/>
  </w:num>
  <w:num w:numId="53" w16cid:durableId="1245338990">
    <w:abstractNumId w:val="51"/>
  </w:num>
  <w:num w:numId="54" w16cid:durableId="1827479138">
    <w:abstractNumId w:val="46"/>
  </w:num>
  <w:num w:numId="55" w16cid:durableId="1940721393">
    <w:abstractNumId w:val="29"/>
  </w:num>
  <w:num w:numId="56" w16cid:durableId="701899975">
    <w:abstractNumId w:val="35"/>
  </w:num>
  <w:num w:numId="57" w16cid:durableId="1679844830">
    <w:abstractNumId w:val="3"/>
  </w:num>
  <w:num w:numId="58" w16cid:durableId="88044873">
    <w:abstractNumId w:val="4"/>
  </w:num>
  <w:num w:numId="59" w16cid:durableId="1540320396">
    <w:abstractNumId w:val="6"/>
  </w:num>
  <w:num w:numId="60" w16cid:durableId="1658919676">
    <w:abstractNumId w:val="53"/>
  </w:num>
  <w:num w:numId="61" w16cid:durableId="1769621212">
    <w:abstractNumId w:val="8"/>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CDA"/>
    <w:rsid w:val="00006E1F"/>
    <w:rsid w:val="000070D7"/>
    <w:rsid w:val="0001788C"/>
    <w:rsid w:val="00027C5A"/>
    <w:rsid w:val="00036FA0"/>
    <w:rsid w:val="00040C3A"/>
    <w:rsid w:val="000557F1"/>
    <w:rsid w:val="00062FAC"/>
    <w:rsid w:val="0007075F"/>
    <w:rsid w:val="000716C5"/>
    <w:rsid w:val="00075E23"/>
    <w:rsid w:val="00077272"/>
    <w:rsid w:val="000848C2"/>
    <w:rsid w:val="0009344A"/>
    <w:rsid w:val="000A392E"/>
    <w:rsid w:val="000A575F"/>
    <w:rsid w:val="000D10DB"/>
    <w:rsid w:val="000E006E"/>
    <w:rsid w:val="000E5EB5"/>
    <w:rsid w:val="000F35ED"/>
    <w:rsid w:val="00106C26"/>
    <w:rsid w:val="00107131"/>
    <w:rsid w:val="0010736F"/>
    <w:rsid w:val="00113F73"/>
    <w:rsid w:val="00121CC2"/>
    <w:rsid w:val="00133EE5"/>
    <w:rsid w:val="00151C0D"/>
    <w:rsid w:val="001524ED"/>
    <w:rsid w:val="00167A34"/>
    <w:rsid w:val="001A7870"/>
    <w:rsid w:val="001C1B41"/>
    <w:rsid w:val="001C2625"/>
    <w:rsid w:val="001D65EF"/>
    <w:rsid w:val="00206650"/>
    <w:rsid w:val="00206F20"/>
    <w:rsid w:val="002250A3"/>
    <w:rsid w:val="0022595F"/>
    <w:rsid w:val="002333FE"/>
    <w:rsid w:val="00235217"/>
    <w:rsid w:val="00236AFA"/>
    <w:rsid w:val="00241680"/>
    <w:rsid w:val="00246D1F"/>
    <w:rsid w:val="00247403"/>
    <w:rsid w:val="00247542"/>
    <w:rsid w:val="00251799"/>
    <w:rsid w:val="002650C3"/>
    <w:rsid w:val="00266B61"/>
    <w:rsid w:val="0026712A"/>
    <w:rsid w:val="00267262"/>
    <w:rsid w:val="002704DB"/>
    <w:rsid w:val="00275431"/>
    <w:rsid w:val="0029193E"/>
    <w:rsid w:val="002961C5"/>
    <w:rsid w:val="002A0AAE"/>
    <w:rsid w:val="002A5820"/>
    <w:rsid w:val="002A7720"/>
    <w:rsid w:val="002B4F25"/>
    <w:rsid w:val="002D2B26"/>
    <w:rsid w:val="002D7EA2"/>
    <w:rsid w:val="002E187C"/>
    <w:rsid w:val="002E21C0"/>
    <w:rsid w:val="002F1152"/>
    <w:rsid w:val="00302733"/>
    <w:rsid w:val="0030608E"/>
    <w:rsid w:val="00314078"/>
    <w:rsid w:val="0031535D"/>
    <w:rsid w:val="003277F9"/>
    <w:rsid w:val="0033169F"/>
    <w:rsid w:val="00346C95"/>
    <w:rsid w:val="003522C5"/>
    <w:rsid w:val="00354E19"/>
    <w:rsid w:val="00356185"/>
    <w:rsid w:val="00360380"/>
    <w:rsid w:val="0037519E"/>
    <w:rsid w:val="00386CF0"/>
    <w:rsid w:val="003C5226"/>
    <w:rsid w:val="003C676B"/>
    <w:rsid w:val="003D0AD6"/>
    <w:rsid w:val="003D3BC2"/>
    <w:rsid w:val="003E6CA1"/>
    <w:rsid w:val="003E7EB5"/>
    <w:rsid w:val="00401056"/>
    <w:rsid w:val="00406B35"/>
    <w:rsid w:val="00410E7D"/>
    <w:rsid w:val="004165C2"/>
    <w:rsid w:val="0043249A"/>
    <w:rsid w:val="00441ECB"/>
    <w:rsid w:val="00444468"/>
    <w:rsid w:val="00466529"/>
    <w:rsid w:val="00467B7E"/>
    <w:rsid w:val="00477592"/>
    <w:rsid w:val="00486F1C"/>
    <w:rsid w:val="0049419D"/>
    <w:rsid w:val="004975E8"/>
    <w:rsid w:val="004B4A5C"/>
    <w:rsid w:val="004C20D2"/>
    <w:rsid w:val="004C4B62"/>
    <w:rsid w:val="004C54C9"/>
    <w:rsid w:val="004C59C1"/>
    <w:rsid w:val="004D6025"/>
    <w:rsid w:val="004E2649"/>
    <w:rsid w:val="00501399"/>
    <w:rsid w:val="0050633D"/>
    <w:rsid w:val="00507BC4"/>
    <w:rsid w:val="005128E4"/>
    <w:rsid w:val="005133DB"/>
    <w:rsid w:val="00525560"/>
    <w:rsid w:val="00543827"/>
    <w:rsid w:val="00544C49"/>
    <w:rsid w:val="005516A1"/>
    <w:rsid w:val="00566140"/>
    <w:rsid w:val="0057402A"/>
    <w:rsid w:val="005771D0"/>
    <w:rsid w:val="00584CDE"/>
    <w:rsid w:val="0059191A"/>
    <w:rsid w:val="005921FF"/>
    <w:rsid w:val="00597185"/>
    <w:rsid w:val="005A6D0E"/>
    <w:rsid w:val="005B50A2"/>
    <w:rsid w:val="005B52B0"/>
    <w:rsid w:val="005B6806"/>
    <w:rsid w:val="005C4225"/>
    <w:rsid w:val="005C575B"/>
    <w:rsid w:val="005F0DAD"/>
    <w:rsid w:val="005F0F33"/>
    <w:rsid w:val="00600DEB"/>
    <w:rsid w:val="00627C9F"/>
    <w:rsid w:val="006311E9"/>
    <w:rsid w:val="00632354"/>
    <w:rsid w:val="0063562D"/>
    <w:rsid w:val="00637454"/>
    <w:rsid w:val="00642810"/>
    <w:rsid w:val="00652333"/>
    <w:rsid w:val="00676CCC"/>
    <w:rsid w:val="0068009E"/>
    <w:rsid w:val="00692219"/>
    <w:rsid w:val="006A17D2"/>
    <w:rsid w:val="006A3883"/>
    <w:rsid w:val="006A73E6"/>
    <w:rsid w:val="006B2D5C"/>
    <w:rsid w:val="006B68E0"/>
    <w:rsid w:val="006C4EB1"/>
    <w:rsid w:val="006D6E99"/>
    <w:rsid w:val="006E0166"/>
    <w:rsid w:val="006E7B34"/>
    <w:rsid w:val="007012F7"/>
    <w:rsid w:val="0070697F"/>
    <w:rsid w:val="0072199C"/>
    <w:rsid w:val="0072217B"/>
    <w:rsid w:val="00722C9F"/>
    <w:rsid w:val="007253B8"/>
    <w:rsid w:val="0073741F"/>
    <w:rsid w:val="0074285D"/>
    <w:rsid w:val="00761DC8"/>
    <w:rsid w:val="00765F66"/>
    <w:rsid w:val="00766192"/>
    <w:rsid w:val="0076643F"/>
    <w:rsid w:val="007717A7"/>
    <w:rsid w:val="00777F63"/>
    <w:rsid w:val="00785BA2"/>
    <w:rsid w:val="007935E1"/>
    <w:rsid w:val="007A0483"/>
    <w:rsid w:val="007A50B5"/>
    <w:rsid w:val="007A5817"/>
    <w:rsid w:val="007B2C54"/>
    <w:rsid w:val="007B60E9"/>
    <w:rsid w:val="007B6CC3"/>
    <w:rsid w:val="007C3334"/>
    <w:rsid w:val="007C625E"/>
    <w:rsid w:val="007D1ECF"/>
    <w:rsid w:val="007D2B98"/>
    <w:rsid w:val="007D6EC9"/>
    <w:rsid w:val="007E21BC"/>
    <w:rsid w:val="007F51AE"/>
    <w:rsid w:val="00800EE7"/>
    <w:rsid w:val="00803F1C"/>
    <w:rsid w:val="0080600E"/>
    <w:rsid w:val="00807FF3"/>
    <w:rsid w:val="00817612"/>
    <w:rsid w:val="008338A4"/>
    <w:rsid w:val="00837C45"/>
    <w:rsid w:val="00844054"/>
    <w:rsid w:val="00844730"/>
    <w:rsid w:val="008457C2"/>
    <w:rsid w:val="00854EE2"/>
    <w:rsid w:val="00857A82"/>
    <w:rsid w:val="00873836"/>
    <w:rsid w:val="00885737"/>
    <w:rsid w:val="00890650"/>
    <w:rsid w:val="0089756D"/>
    <w:rsid w:val="00897E12"/>
    <w:rsid w:val="008A1CE4"/>
    <w:rsid w:val="008A7E0F"/>
    <w:rsid w:val="008B12F5"/>
    <w:rsid w:val="008B7435"/>
    <w:rsid w:val="008D41B8"/>
    <w:rsid w:val="008D768D"/>
    <w:rsid w:val="008E3759"/>
    <w:rsid w:val="008E398B"/>
    <w:rsid w:val="008E5BF1"/>
    <w:rsid w:val="008F1912"/>
    <w:rsid w:val="00900BD5"/>
    <w:rsid w:val="0090270B"/>
    <w:rsid w:val="009041DC"/>
    <w:rsid w:val="0090699E"/>
    <w:rsid w:val="009132B9"/>
    <w:rsid w:val="00917B5A"/>
    <w:rsid w:val="00920A58"/>
    <w:rsid w:val="00920A8C"/>
    <w:rsid w:val="00934A2C"/>
    <w:rsid w:val="00937491"/>
    <w:rsid w:val="0096706E"/>
    <w:rsid w:val="00975C4E"/>
    <w:rsid w:val="00981FBA"/>
    <w:rsid w:val="00982DEC"/>
    <w:rsid w:val="00992DA4"/>
    <w:rsid w:val="00997BC5"/>
    <w:rsid w:val="009A02AC"/>
    <w:rsid w:val="009A4F41"/>
    <w:rsid w:val="009B095E"/>
    <w:rsid w:val="009B381B"/>
    <w:rsid w:val="009C028A"/>
    <w:rsid w:val="009D1753"/>
    <w:rsid w:val="009D5052"/>
    <w:rsid w:val="009D7611"/>
    <w:rsid w:val="009E0B61"/>
    <w:rsid w:val="009E53DE"/>
    <w:rsid w:val="009E78F3"/>
    <w:rsid w:val="009F4BA2"/>
    <w:rsid w:val="00A14913"/>
    <w:rsid w:val="00A22077"/>
    <w:rsid w:val="00A322AC"/>
    <w:rsid w:val="00A328B3"/>
    <w:rsid w:val="00A43587"/>
    <w:rsid w:val="00A50FCF"/>
    <w:rsid w:val="00A528D1"/>
    <w:rsid w:val="00A57BA4"/>
    <w:rsid w:val="00A610CD"/>
    <w:rsid w:val="00A774F5"/>
    <w:rsid w:val="00AA09A2"/>
    <w:rsid w:val="00AA7996"/>
    <w:rsid w:val="00AB7FF9"/>
    <w:rsid w:val="00AC19CB"/>
    <w:rsid w:val="00AE0516"/>
    <w:rsid w:val="00AE5488"/>
    <w:rsid w:val="00AE6F91"/>
    <w:rsid w:val="00AF5571"/>
    <w:rsid w:val="00AF583C"/>
    <w:rsid w:val="00B07341"/>
    <w:rsid w:val="00B13AA9"/>
    <w:rsid w:val="00B30539"/>
    <w:rsid w:val="00B314DB"/>
    <w:rsid w:val="00B361F2"/>
    <w:rsid w:val="00B3718B"/>
    <w:rsid w:val="00B4632A"/>
    <w:rsid w:val="00B530F1"/>
    <w:rsid w:val="00B60F6A"/>
    <w:rsid w:val="00B92E22"/>
    <w:rsid w:val="00BA276C"/>
    <w:rsid w:val="00BB306F"/>
    <w:rsid w:val="00BB42B0"/>
    <w:rsid w:val="00BD4B89"/>
    <w:rsid w:val="00BF6FD8"/>
    <w:rsid w:val="00C03680"/>
    <w:rsid w:val="00C054DF"/>
    <w:rsid w:val="00C21762"/>
    <w:rsid w:val="00C23EA9"/>
    <w:rsid w:val="00C24543"/>
    <w:rsid w:val="00C256A2"/>
    <w:rsid w:val="00C32033"/>
    <w:rsid w:val="00C513C4"/>
    <w:rsid w:val="00C51515"/>
    <w:rsid w:val="00C5660B"/>
    <w:rsid w:val="00C60A84"/>
    <w:rsid w:val="00C66B72"/>
    <w:rsid w:val="00C741E4"/>
    <w:rsid w:val="00C9567A"/>
    <w:rsid w:val="00CB212D"/>
    <w:rsid w:val="00CB2660"/>
    <w:rsid w:val="00CC00E1"/>
    <w:rsid w:val="00CC2067"/>
    <w:rsid w:val="00CC5E90"/>
    <w:rsid w:val="00CD046C"/>
    <w:rsid w:val="00CE076C"/>
    <w:rsid w:val="00CE1DDF"/>
    <w:rsid w:val="00CE5199"/>
    <w:rsid w:val="00CE66D5"/>
    <w:rsid w:val="00CF637A"/>
    <w:rsid w:val="00D059DE"/>
    <w:rsid w:val="00D13FCE"/>
    <w:rsid w:val="00D16531"/>
    <w:rsid w:val="00D21E97"/>
    <w:rsid w:val="00D27822"/>
    <w:rsid w:val="00D27C8B"/>
    <w:rsid w:val="00D306D1"/>
    <w:rsid w:val="00D34786"/>
    <w:rsid w:val="00D37BFC"/>
    <w:rsid w:val="00D47A8E"/>
    <w:rsid w:val="00D52D14"/>
    <w:rsid w:val="00D702DC"/>
    <w:rsid w:val="00D712D3"/>
    <w:rsid w:val="00D71422"/>
    <w:rsid w:val="00D72DC6"/>
    <w:rsid w:val="00D7558D"/>
    <w:rsid w:val="00D81D92"/>
    <w:rsid w:val="00DA60D7"/>
    <w:rsid w:val="00DA7B5F"/>
    <w:rsid w:val="00DB0841"/>
    <w:rsid w:val="00DC11E7"/>
    <w:rsid w:val="00DC7023"/>
    <w:rsid w:val="00DC769A"/>
    <w:rsid w:val="00DD3D86"/>
    <w:rsid w:val="00DD619C"/>
    <w:rsid w:val="00DE740F"/>
    <w:rsid w:val="00DF0258"/>
    <w:rsid w:val="00DF1EC4"/>
    <w:rsid w:val="00E01789"/>
    <w:rsid w:val="00E0340B"/>
    <w:rsid w:val="00E04A90"/>
    <w:rsid w:val="00E0536A"/>
    <w:rsid w:val="00E05482"/>
    <w:rsid w:val="00E1755C"/>
    <w:rsid w:val="00E219C7"/>
    <w:rsid w:val="00E3367C"/>
    <w:rsid w:val="00E43157"/>
    <w:rsid w:val="00E461CE"/>
    <w:rsid w:val="00E46664"/>
    <w:rsid w:val="00E66683"/>
    <w:rsid w:val="00E720CA"/>
    <w:rsid w:val="00E806B6"/>
    <w:rsid w:val="00E84EB5"/>
    <w:rsid w:val="00E85662"/>
    <w:rsid w:val="00E8789F"/>
    <w:rsid w:val="00E901FC"/>
    <w:rsid w:val="00E93720"/>
    <w:rsid w:val="00E97B71"/>
    <w:rsid w:val="00EA2655"/>
    <w:rsid w:val="00EA3D34"/>
    <w:rsid w:val="00EB454D"/>
    <w:rsid w:val="00EC5B8B"/>
    <w:rsid w:val="00ED6469"/>
    <w:rsid w:val="00ED76BE"/>
    <w:rsid w:val="00EF3BE3"/>
    <w:rsid w:val="00EF619B"/>
    <w:rsid w:val="00F00B55"/>
    <w:rsid w:val="00F02AD1"/>
    <w:rsid w:val="00F253CC"/>
    <w:rsid w:val="00F304AA"/>
    <w:rsid w:val="00F32796"/>
    <w:rsid w:val="00F37106"/>
    <w:rsid w:val="00F435D5"/>
    <w:rsid w:val="00F519CF"/>
    <w:rsid w:val="00F56BA5"/>
    <w:rsid w:val="00F60E22"/>
    <w:rsid w:val="00F81395"/>
    <w:rsid w:val="00F917D1"/>
    <w:rsid w:val="00F9653B"/>
    <w:rsid w:val="00F9698C"/>
    <w:rsid w:val="00FB62CF"/>
    <w:rsid w:val="00FC4835"/>
    <w:rsid w:val="00FD37B9"/>
    <w:rsid w:val="00FD3C3B"/>
    <w:rsid w:val="00FE0AB8"/>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7E7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unhideWhenUsed/>
    <w:rsid w:val="0031535D"/>
    <w:pPr>
      <w:spacing w:after="120"/>
    </w:pPr>
  </w:style>
  <w:style w:type="character" w:customStyle="1" w:styleId="BodyTextChar">
    <w:name w:val="Body Text Char"/>
    <w:basedOn w:val="DefaultParagraphFont"/>
    <w:link w:val="BodyText"/>
    <w:uiPriority w:val="99"/>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uiPriority w:val="99"/>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character" w:customStyle="1" w:styleId="ListParagraphChar">
    <w:name w:val="List Paragraph Char"/>
    <w:link w:val="ListParagraph"/>
    <w:uiPriority w:val="34"/>
    <w:rsid w:val="003E7EB5"/>
    <w:rPr>
      <w:rFonts w:ascii="Cambria" w:eastAsia="Cambria" w:hAnsi="Cambria" w:cs="Cambria"/>
      <w:color w:val="000000"/>
      <w:sz w:val="24"/>
      <w:szCs w:val="24"/>
      <w:u w:color="000000"/>
      <w:lang w:val="en-US"/>
    </w:rPr>
  </w:style>
  <w:style w:type="character" w:customStyle="1" w:styleId="apple-converted-space">
    <w:name w:val="apple-converted-space"/>
    <w:basedOn w:val="DefaultParagraphFont"/>
    <w:rsid w:val="003E7EB5"/>
  </w:style>
  <w:style w:type="paragraph" w:styleId="NoSpacing">
    <w:name w:val="No Spacing"/>
    <w:uiPriority w:val="1"/>
    <w:qFormat/>
    <w:rsid w:val="003E7EB5"/>
    <w:rPr>
      <w:sz w:val="24"/>
      <w:szCs w:val="24"/>
      <w:lang w:val="es-ES_tradnl" w:eastAsia="en-US"/>
    </w:rPr>
  </w:style>
  <w:style w:type="character" w:styleId="CommentReference">
    <w:name w:val="annotation reference"/>
    <w:basedOn w:val="DefaultParagraphFont"/>
    <w:uiPriority w:val="99"/>
    <w:semiHidden/>
    <w:unhideWhenUsed/>
    <w:rsid w:val="00E0536A"/>
    <w:rPr>
      <w:sz w:val="16"/>
      <w:szCs w:val="16"/>
    </w:rPr>
  </w:style>
  <w:style w:type="paragraph" w:styleId="CommentText">
    <w:name w:val="annotation text"/>
    <w:basedOn w:val="Normal"/>
    <w:link w:val="CommentTextChar"/>
    <w:uiPriority w:val="99"/>
    <w:unhideWhenUsed/>
    <w:rsid w:val="00E0536A"/>
    <w:rPr>
      <w:sz w:val="20"/>
      <w:szCs w:val="20"/>
    </w:rPr>
  </w:style>
  <w:style w:type="character" w:customStyle="1" w:styleId="CommentTextChar">
    <w:name w:val="Comment Text Char"/>
    <w:basedOn w:val="DefaultParagraphFont"/>
    <w:link w:val="CommentText"/>
    <w:uiPriority w:val="99"/>
    <w:rsid w:val="00E0536A"/>
    <w:rPr>
      <w:lang w:val="en-US" w:eastAsia="en-US"/>
    </w:rPr>
  </w:style>
  <w:style w:type="paragraph" w:styleId="CommentSubject">
    <w:name w:val="annotation subject"/>
    <w:basedOn w:val="CommentText"/>
    <w:next w:val="CommentText"/>
    <w:link w:val="CommentSubjectChar"/>
    <w:uiPriority w:val="99"/>
    <w:semiHidden/>
    <w:unhideWhenUsed/>
    <w:rsid w:val="00E0536A"/>
    <w:rPr>
      <w:b/>
      <w:bCs/>
    </w:rPr>
  </w:style>
  <w:style w:type="character" w:customStyle="1" w:styleId="CommentSubjectChar">
    <w:name w:val="Comment Subject Char"/>
    <w:basedOn w:val="CommentTextChar"/>
    <w:link w:val="CommentSubject"/>
    <w:uiPriority w:val="99"/>
    <w:semiHidden/>
    <w:rsid w:val="00E0536A"/>
    <w:rPr>
      <w:b/>
      <w:bCs/>
      <w:lang w:val="en-US" w:eastAsia="en-US"/>
    </w:rPr>
  </w:style>
  <w:style w:type="paragraph" w:customStyle="1" w:styleId="paragraph">
    <w:name w:val="paragraph"/>
    <w:basedOn w:val="Normal"/>
    <w:rsid w:val="00E0536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AR" w:eastAsia="es-AR"/>
    </w:rPr>
  </w:style>
  <w:style w:type="character" w:customStyle="1" w:styleId="normaltextrun">
    <w:name w:val="normaltextrun"/>
    <w:basedOn w:val="DefaultParagraphFont"/>
    <w:rsid w:val="00E0536A"/>
  </w:style>
  <w:style w:type="character" w:customStyle="1" w:styleId="eop">
    <w:name w:val="eop"/>
    <w:basedOn w:val="DefaultParagraphFont"/>
    <w:rsid w:val="00E0536A"/>
  </w:style>
  <w:style w:type="character" w:customStyle="1" w:styleId="cf01">
    <w:name w:val="cf01"/>
    <w:basedOn w:val="DefaultParagraphFont"/>
    <w:rsid w:val="002961C5"/>
    <w:rPr>
      <w:rFonts w:ascii="Segoe UI" w:hAnsi="Segoe UI" w:cs="Segoe UI" w:hint="default"/>
      <w:sz w:val="18"/>
      <w:szCs w:val="18"/>
      <w:shd w:val="clear" w:color="auto" w:fill="FFFFFF"/>
    </w:rPr>
  </w:style>
  <w:style w:type="paragraph" w:customStyle="1" w:styleId="pf0">
    <w:name w:val="pf0"/>
    <w:basedOn w:val="Normal"/>
    <w:rsid w:val="002961C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840"/>
    </w:pPr>
    <w:rPr>
      <w:rFonts w:eastAsia="Times New Roman"/>
      <w:bdr w:val="none" w:sz="0" w:space="0" w:color="auto"/>
      <w:lang w:val="es-AR"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734239">
      <w:bodyDiv w:val="1"/>
      <w:marLeft w:val="0"/>
      <w:marRight w:val="0"/>
      <w:marTop w:val="0"/>
      <w:marBottom w:val="0"/>
      <w:divBdr>
        <w:top w:val="none" w:sz="0" w:space="0" w:color="auto"/>
        <w:left w:val="none" w:sz="0" w:space="0" w:color="auto"/>
        <w:bottom w:val="none" w:sz="0" w:space="0" w:color="auto"/>
        <w:right w:val="none" w:sz="0" w:space="0" w:color="auto"/>
      </w:divBdr>
      <w:divsChild>
        <w:div w:id="56559181">
          <w:marLeft w:val="0"/>
          <w:marRight w:val="0"/>
          <w:marTop w:val="0"/>
          <w:marBottom w:val="0"/>
          <w:divBdr>
            <w:top w:val="none" w:sz="0" w:space="0" w:color="auto"/>
            <w:left w:val="none" w:sz="0" w:space="0" w:color="auto"/>
            <w:bottom w:val="none" w:sz="0" w:space="0" w:color="auto"/>
            <w:right w:val="none" w:sz="0" w:space="0" w:color="auto"/>
          </w:divBdr>
        </w:div>
        <w:div w:id="1229416302">
          <w:marLeft w:val="0"/>
          <w:marRight w:val="0"/>
          <w:marTop w:val="0"/>
          <w:marBottom w:val="0"/>
          <w:divBdr>
            <w:top w:val="none" w:sz="0" w:space="0" w:color="auto"/>
            <w:left w:val="none" w:sz="0" w:space="0" w:color="auto"/>
            <w:bottom w:val="none" w:sz="0" w:space="0" w:color="auto"/>
            <w:right w:val="none" w:sz="0" w:space="0" w:color="auto"/>
          </w:divBdr>
        </w:div>
        <w:div w:id="1598169538">
          <w:marLeft w:val="0"/>
          <w:marRight w:val="0"/>
          <w:marTop w:val="0"/>
          <w:marBottom w:val="0"/>
          <w:divBdr>
            <w:top w:val="none" w:sz="0" w:space="0" w:color="auto"/>
            <w:left w:val="none" w:sz="0" w:space="0" w:color="auto"/>
            <w:bottom w:val="none" w:sz="0" w:space="0" w:color="auto"/>
            <w:right w:val="none" w:sz="0" w:space="0" w:color="auto"/>
          </w:divBdr>
        </w:div>
        <w:div w:id="608321720">
          <w:marLeft w:val="0"/>
          <w:marRight w:val="0"/>
          <w:marTop w:val="0"/>
          <w:marBottom w:val="0"/>
          <w:divBdr>
            <w:top w:val="none" w:sz="0" w:space="0" w:color="auto"/>
            <w:left w:val="none" w:sz="0" w:space="0" w:color="auto"/>
            <w:bottom w:val="none" w:sz="0" w:space="0" w:color="auto"/>
            <w:right w:val="none" w:sz="0" w:space="0" w:color="auto"/>
          </w:divBdr>
        </w:div>
        <w:div w:id="1181428984">
          <w:marLeft w:val="0"/>
          <w:marRight w:val="0"/>
          <w:marTop w:val="0"/>
          <w:marBottom w:val="0"/>
          <w:divBdr>
            <w:top w:val="none" w:sz="0" w:space="0" w:color="auto"/>
            <w:left w:val="none" w:sz="0" w:space="0" w:color="auto"/>
            <w:bottom w:val="none" w:sz="0" w:space="0" w:color="auto"/>
            <w:right w:val="none" w:sz="0" w:space="0" w:color="auto"/>
          </w:divBdr>
        </w:div>
        <w:div w:id="715739237">
          <w:marLeft w:val="0"/>
          <w:marRight w:val="0"/>
          <w:marTop w:val="0"/>
          <w:marBottom w:val="0"/>
          <w:divBdr>
            <w:top w:val="none" w:sz="0" w:space="0" w:color="auto"/>
            <w:left w:val="none" w:sz="0" w:space="0" w:color="auto"/>
            <w:bottom w:val="none" w:sz="0" w:space="0" w:color="auto"/>
            <w:right w:val="none" w:sz="0" w:space="0" w:color="auto"/>
          </w:divBdr>
        </w:div>
        <w:div w:id="1934632560">
          <w:marLeft w:val="0"/>
          <w:marRight w:val="0"/>
          <w:marTop w:val="0"/>
          <w:marBottom w:val="0"/>
          <w:divBdr>
            <w:top w:val="none" w:sz="0" w:space="0" w:color="auto"/>
            <w:left w:val="none" w:sz="0" w:space="0" w:color="auto"/>
            <w:bottom w:val="none" w:sz="0" w:space="0" w:color="auto"/>
            <w:right w:val="none" w:sz="0" w:space="0" w:color="auto"/>
          </w:divBdr>
        </w:div>
        <w:div w:id="518541153">
          <w:marLeft w:val="0"/>
          <w:marRight w:val="0"/>
          <w:marTop w:val="0"/>
          <w:marBottom w:val="0"/>
          <w:divBdr>
            <w:top w:val="none" w:sz="0" w:space="0" w:color="auto"/>
            <w:left w:val="none" w:sz="0" w:space="0" w:color="auto"/>
            <w:bottom w:val="none" w:sz="0" w:space="0" w:color="auto"/>
            <w:right w:val="none" w:sz="0" w:space="0" w:color="auto"/>
          </w:divBdr>
        </w:div>
        <w:div w:id="128590682">
          <w:marLeft w:val="0"/>
          <w:marRight w:val="0"/>
          <w:marTop w:val="0"/>
          <w:marBottom w:val="0"/>
          <w:divBdr>
            <w:top w:val="none" w:sz="0" w:space="0" w:color="auto"/>
            <w:left w:val="none" w:sz="0" w:space="0" w:color="auto"/>
            <w:bottom w:val="none" w:sz="0" w:space="0" w:color="auto"/>
            <w:right w:val="none" w:sz="0" w:space="0" w:color="auto"/>
          </w:divBdr>
        </w:div>
      </w:divsChild>
    </w:div>
    <w:div w:id="986009371">
      <w:bodyDiv w:val="1"/>
      <w:marLeft w:val="0"/>
      <w:marRight w:val="0"/>
      <w:marTop w:val="0"/>
      <w:marBottom w:val="0"/>
      <w:divBdr>
        <w:top w:val="none" w:sz="0" w:space="0" w:color="auto"/>
        <w:left w:val="none" w:sz="0" w:space="0" w:color="auto"/>
        <w:bottom w:val="none" w:sz="0" w:space="0" w:color="auto"/>
        <w:right w:val="none" w:sz="0" w:space="0" w:color="auto"/>
      </w:divBdr>
      <w:divsChild>
        <w:div w:id="1060132222">
          <w:marLeft w:val="0"/>
          <w:marRight w:val="0"/>
          <w:marTop w:val="0"/>
          <w:marBottom w:val="0"/>
          <w:divBdr>
            <w:top w:val="none" w:sz="0" w:space="0" w:color="auto"/>
            <w:left w:val="none" w:sz="0" w:space="0" w:color="auto"/>
            <w:bottom w:val="none" w:sz="0" w:space="0" w:color="auto"/>
            <w:right w:val="none" w:sz="0" w:space="0" w:color="auto"/>
          </w:divBdr>
        </w:div>
        <w:div w:id="1849951848">
          <w:marLeft w:val="0"/>
          <w:marRight w:val="0"/>
          <w:marTop w:val="0"/>
          <w:marBottom w:val="0"/>
          <w:divBdr>
            <w:top w:val="none" w:sz="0" w:space="0" w:color="auto"/>
            <w:left w:val="none" w:sz="0" w:space="0" w:color="auto"/>
            <w:bottom w:val="none" w:sz="0" w:space="0" w:color="auto"/>
            <w:right w:val="none" w:sz="0" w:space="0" w:color="auto"/>
          </w:divBdr>
        </w:div>
      </w:divsChild>
    </w:div>
    <w:div w:id="1103038414">
      <w:bodyDiv w:val="1"/>
      <w:marLeft w:val="0"/>
      <w:marRight w:val="0"/>
      <w:marTop w:val="0"/>
      <w:marBottom w:val="0"/>
      <w:divBdr>
        <w:top w:val="none" w:sz="0" w:space="0" w:color="auto"/>
        <w:left w:val="none" w:sz="0" w:space="0" w:color="auto"/>
        <w:bottom w:val="none" w:sz="0" w:space="0" w:color="auto"/>
        <w:right w:val="none" w:sz="0" w:space="0" w:color="auto"/>
      </w:divBdr>
      <w:divsChild>
        <w:div w:id="1416169878">
          <w:marLeft w:val="0"/>
          <w:marRight w:val="0"/>
          <w:marTop w:val="0"/>
          <w:marBottom w:val="0"/>
          <w:divBdr>
            <w:top w:val="none" w:sz="0" w:space="0" w:color="auto"/>
            <w:left w:val="none" w:sz="0" w:space="0" w:color="auto"/>
            <w:bottom w:val="none" w:sz="0" w:space="0" w:color="auto"/>
            <w:right w:val="none" w:sz="0" w:space="0" w:color="auto"/>
          </w:divBdr>
        </w:div>
        <w:div w:id="1024481928">
          <w:marLeft w:val="0"/>
          <w:marRight w:val="0"/>
          <w:marTop w:val="0"/>
          <w:marBottom w:val="0"/>
          <w:divBdr>
            <w:top w:val="none" w:sz="0" w:space="0" w:color="auto"/>
            <w:left w:val="none" w:sz="0" w:space="0" w:color="auto"/>
            <w:bottom w:val="none" w:sz="0" w:space="0" w:color="auto"/>
            <w:right w:val="none" w:sz="0" w:space="0" w:color="auto"/>
          </w:divBdr>
        </w:div>
        <w:div w:id="1027098124">
          <w:marLeft w:val="0"/>
          <w:marRight w:val="0"/>
          <w:marTop w:val="0"/>
          <w:marBottom w:val="0"/>
          <w:divBdr>
            <w:top w:val="none" w:sz="0" w:space="0" w:color="auto"/>
            <w:left w:val="none" w:sz="0" w:space="0" w:color="auto"/>
            <w:bottom w:val="none" w:sz="0" w:space="0" w:color="auto"/>
            <w:right w:val="none" w:sz="0" w:space="0" w:color="auto"/>
          </w:divBdr>
        </w:div>
        <w:div w:id="1669333428">
          <w:marLeft w:val="0"/>
          <w:marRight w:val="0"/>
          <w:marTop w:val="0"/>
          <w:marBottom w:val="0"/>
          <w:divBdr>
            <w:top w:val="none" w:sz="0" w:space="0" w:color="auto"/>
            <w:left w:val="none" w:sz="0" w:space="0" w:color="auto"/>
            <w:bottom w:val="none" w:sz="0" w:space="0" w:color="auto"/>
            <w:right w:val="none" w:sz="0" w:space="0" w:color="auto"/>
          </w:divBdr>
        </w:div>
        <w:div w:id="1511603586">
          <w:marLeft w:val="0"/>
          <w:marRight w:val="0"/>
          <w:marTop w:val="0"/>
          <w:marBottom w:val="0"/>
          <w:divBdr>
            <w:top w:val="none" w:sz="0" w:space="0" w:color="auto"/>
            <w:left w:val="none" w:sz="0" w:space="0" w:color="auto"/>
            <w:bottom w:val="none" w:sz="0" w:space="0" w:color="auto"/>
            <w:right w:val="none" w:sz="0" w:space="0" w:color="auto"/>
          </w:divBdr>
        </w:div>
      </w:divsChild>
    </w:div>
    <w:div w:id="1568221410">
      <w:bodyDiv w:val="1"/>
      <w:marLeft w:val="0"/>
      <w:marRight w:val="0"/>
      <w:marTop w:val="0"/>
      <w:marBottom w:val="0"/>
      <w:divBdr>
        <w:top w:val="none" w:sz="0" w:space="0" w:color="auto"/>
        <w:left w:val="none" w:sz="0" w:space="0" w:color="auto"/>
        <w:bottom w:val="none" w:sz="0" w:space="0" w:color="auto"/>
        <w:right w:val="none" w:sz="0" w:space="0" w:color="auto"/>
      </w:divBdr>
    </w:div>
    <w:div w:id="1770269429">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lanacion.com.ar/1872151-caso-fraticelli-la-corte-dejo-firme-la-absolucion-al-ex-juez-y-su-esposa" TargetMode="External"/><Relationship Id="rId1" Type="http://schemas.openxmlformats.org/officeDocument/2006/relationships/hyperlink" Target="http://www.lanacion.com.ar/1872151-caso-fraticelli-la-corte-dejo-firme-la-absolucion-al-ex-juez-y-su-espos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493B84-DE07-4156-A696-2E07466DC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3160</Words>
  <Characters>18014</Characters>
  <Application>Microsoft Office Word</Application>
  <DocSecurity>0</DocSecurity>
  <Lines>150</Lines>
  <Paragraphs>42</Paragraphs>
  <ScaleCrop>false</ScaleCrop>
  <Company/>
  <LinksUpToDate>false</LinksUpToDate>
  <CharactersWithSpaces>21132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2023-11-16T17:41:00Z</dcterms:created>
  <dcterms:modified xsi:type="dcterms:W3CDTF">2023-11-16T17:41:00Z</dcterms:modified>
</cp:coreProperties>
</file>